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BB4D4" w14:textId="2DA47D6B" w:rsidR="00137C43" w:rsidRDefault="00131395">
      <w:pPr>
        <w:jc w:val="right"/>
        <w:rPr>
          <w:rFonts w:ascii="Times New Roman" w:hAnsi="Times New Roman"/>
          <w:b/>
          <w:color w:val="FF0000"/>
        </w:rPr>
      </w:pPr>
      <w:r>
        <w:rPr>
          <w:noProof/>
        </w:rPr>
        <w:pict w14:anchorId="22F860C0">
          <v:shapetype id="_x0000_t202" coordsize="21600,21600" o:spt="202" path="m,l,21600r21600,l21600,xe">
            <v:stroke joinstyle="miter"/>
            <v:path gradientshapeok="t" o:connecttype="rect"/>
          </v:shapetype>
          <v:shape id="Picture 4" o:spid="_x0000_s1026" type="#_x0000_t202" style="position:absolute;left:0;text-align:left;margin-left:-72.85pt;margin-top:.2pt;width:71.25pt;height:79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" strokecolor="white">
            <v:textbox>
              <w:txbxContent>
                <w:p w14:paraId="08D13542" w14:textId="77777777" w:rsidR="00137C43" w:rsidRDefault="00D140DA">
                  <w:r>
                    <w:rPr>
                      <w:noProof/>
                    </w:rPr>
                    <w:drawing>
                      <wp:inline distT="0" distB="0" distL="0" distR="0" wp14:anchorId="26CEEF8A" wp14:editId="6BC84F6E">
                        <wp:extent cx="713105" cy="891380"/>
                        <wp:effectExtent l="0" t="0" r="0" b="0"/>
                        <wp:docPr id="3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13105" cy="891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40DA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7252E71" wp14:editId="7873854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 distL="114300" distR="114300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4FD50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МЕСТНАЯ АДМИНИСТРАЦИЯ</w:t>
      </w:r>
    </w:p>
    <w:p w14:paraId="7FE6A6CC" w14:textId="77777777" w:rsidR="00137C43" w:rsidRDefault="00D140DA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ВНУТРИГОРОДСКОГО МУНИЦИПАЛЬНОГО ОБРАЗОВАНИЯ</w:t>
      </w:r>
    </w:p>
    <w:p w14:paraId="4E99DDEA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 ФЕДЕРАЛЬНОГО ЗНАЧЕНИЯ САНКТ-ПЕТЕРБУРГА</w:t>
      </w:r>
    </w:p>
    <w:p w14:paraId="7FE332F2" w14:textId="77777777" w:rsidR="00137C43" w:rsidRDefault="00D140DA">
      <w:pPr>
        <w:keepNext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МУНИЦИПАЛЬНЫЙ ОКРУГ ВОЛКОВСКОЕ</w:t>
      </w:r>
    </w:p>
    <w:p w14:paraId="4A265F0E" w14:textId="77777777" w:rsidR="00137C43" w:rsidRDefault="00D140D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3D1980B7" w14:textId="6C806CEE" w:rsidR="00137C43" w:rsidRDefault="00D140DA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5DFCD7E" w14:textId="451E37E7" w:rsidR="0089289C" w:rsidRDefault="0089289C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166BC426" w14:textId="0E279134" w:rsidR="00137C43" w:rsidRDefault="00D14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14:paraId="3F50AD36" w14:textId="77777777" w:rsidR="00137C43" w:rsidRDefault="00137C43">
      <w:pPr>
        <w:rPr>
          <w:rFonts w:ascii="Times New Roman" w:hAnsi="Times New Roman"/>
        </w:rPr>
      </w:pPr>
    </w:p>
    <w:p w14:paraId="1511CE6E" w14:textId="78EB3C27" w:rsidR="00137C43" w:rsidRDefault="00D14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</w:t>
      </w:r>
      <w:r w:rsidR="0089289C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» </w:t>
      </w:r>
      <w:r w:rsidR="0089289C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2025г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</w:t>
      </w:r>
      <w:r w:rsidR="008928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№</w:t>
      </w:r>
      <w:r w:rsidR="0089289C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  </w:t>
      </w:r>
    </w:p>
    <w:p w14:paraId="67291552" w14:textId="77777777" w:rsidR="00137C43" w:rsidRDefault="00137C43">
      <w:pPr>
        <w:rPr>
          <w:rFonts w:ascii="Times New Roman" w:hAnsi="Times New Roman"/>
        </w:rPr>
      </w:pPr>
    </w:p>
    <w:p w14:paraId="2E23CFF2" w14:textId="77777777" w:rsidR="00137C43" w:rsidRDefault="00137C43">
      <w:pPr>
        <w:rPr>
          <w:rFonts w:ascii="Times New Roman" w:hAnsi="Times New Roman"/>
        </w:rPr>
      </w:pPr>
    </w:p>
    <w:p w14:paraId="2EED32A2" w14:textId="7F93CD65" w:rsidR="00137C43" w:rsidRDefault="00D140DA">
      <w:pPr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</w:t>
      </w:r>
      <w:r w:rsidR="00131395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униципальной программы </w:t>
      </w:r>
    </w:p>
    <w:p w14:paraId="5CBC41C6" w14:textId="77777777" w:rsidR="00137C43" w:rsidRDefault="00D140DA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внутригородского муниципального образования</w:t>
      </w:r>
    </w:p>
    <w:p w14:paraId="3D34295D" w14:textId="77777777" w:rsidR="00137C43" w:rsidRDefault="00D140DA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города федерального значения Санкт-Петербурга</w:t>
      </w:r>
    </w:p>
    <w:p w14:paraId="1523A5DC" w14:textId="77777777" w:rsidR="00137C43" w:rsidRDefault="00D140DA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муниципальный округ Волковское</w:t>
      </w:r>
      <w:r>
        <w:rPr>
          <w:rFonts w:ascii="Times New Roman" w:hAnsi="Times New Roman"/>
          <w:sz w:val="28"/>
        </w:rPr>
        <w:t xml:space="preserve"> </w:t>
      </w:r>
    </w:p>
    <w:p w14:paraId="139EB0EE" w14:textId="77777777" w:rsidR="00137C43" w:rsidRDefault="00D140DA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49F6634A" w14:textId="77777777" w:rsidR="00137C43" w:rsidRDefault="00D140DA">
      <w:pPr>
        <w:ind w:right="311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2026 год и на плановый период 2027 и 2028 годов</w:t>
      </w:r>
    </w:p>
    <w:p w14:paraId="0C4BFD01" w14:textId="77777777" w:rsidR="00137C43" w:rsidRDefault="00137C43">
      <w:pPr>
        <w:ind w:right="3118"/>
        <w:rPr>
          <w:rFonts w:ascii="Times New Roman" w:hAnsi="Times New Roman"/>
        </w:rPr>
      </w:pPr>
    </w:p>
    <w:p w14:paraId="5A35D126" w14:textId="77777777" w:rsidR="00137C43" w:rsidRDefault="00137C43">
      <w:pPr>
        <w:rPr>
          <w:rFonts w:ascii="Times New Roman" w:hAnsi="Times New Roman"/>
        </w:rPr>
      </w:pPr>
    </w:p>
    <w:p w14:paraId="5DA58B13" w14:textId="5698C256" w:rsidR="00137C43" w:rsidRDefault="00D140D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179 Бюджетного кодекса Российской Федерации, Федеральным законом от </w:t>
      </w:r>
      <w:r w:rsidR="00791AEB">
        <w:rPr>
          <w:rFonts w:ascii="Times New Roman" w:hAnsi="Times New Roman"/>
        </w:rPr>
        <w:t>20.03.2025 №33-ФЗ «</w:t>
      </w:r>
      <w:r w:rsidR="00131395">
        <w:rPr>
          <w:rFonts w:ascii="Times New Roman" w:hAnsi="Times New Roman"/>
        </w:rPr>
        <w:t>О</w:t>
      </w:r>
      <w:bookmarkStart w:id="0" w:name="_GoBack"/>
      <w:bookmarkEnd w:id="0"/>
      <w:r w:rsidR="00791AEB">
        <w:rPr>
          <w:rFonts w:ascii="Times New Roman" w:hAnsi="Times New Roman"/>
        </w:rPr>
        <w:t>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</w:rPr>
        <w:t>, Законом Санкт-Петербурга от 23.09.2009</w:t>
      </w:r>
      <w:r w:rsidR="00791A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№420-79 «Об организации местного самоуправления в Санкт-Петербурге», Уставом МО  Волковское, Постановлением Местной Администрации МО Волковское от 18.12.2015 № 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32D543CD" w14:textId="77777777" w:rsidR="00137C43" w:rsidRDefault="00137C43">
      <w:pPr>
        <w:outlineLvl w:val="4"/>
        <w:rPr>
          <w:rFonts w:ascii="Times New Roman" w:hAnsi="Times New Roman"/>
        </w:rPr>
      </w:pPr>
    </w:p>
    <w:p w14:paraId="3A96D887" w14:textId="5AED1390" w:rsidR="00137C43" w:rsidRDefault="00D140DA">
      <w:pPr>
        <w:pStyle w:val="af4"/>
        <w:numPr>
          <w:ilvl w:val="0"/>
          <w:numId w:val="1"/>
        </w:numPr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</w:t>
      </w:r>
      <w:r w:rsidR="00131395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униципальную программу </w:t>
      </w:r>
      <w:r>
        <w:rPr>
          <w:rFonts w:ascii="Times New Roman" w:hAnsi="Times New Roman"/>
          <w:highlight w:val="white"/>
        </w:rPr>
        <w:t>внутригородского муниципального образования города федерального значения Санкт-Петербурга муниципальный округ Волковское</w:t>
      </w:r>
      <w:r>
        <w:rPr>
          <w:rFonts w:ascii="Times New Roman" w:hAnsi="Times New Roman"/>
        </w:rPr>
        <w:t xml:space="preserve"> «СОДЕЙСТВИЕ ЗАНЯТОСТИ» на 2026 год и на плановый период 2027 и 2028 годов согласно Приложению № 1</w:t>
      </w:r>
    </w:p>
    <w:p w14:paraId="47FD90B4" w14:textId="77777777" w:rsidR="00137C43" w:rsidRDefault="00D140DA">
      <w:pPr>
        <w:pStyle w:val="af4"/>
        <w:numPr>
          <w:ilvl w:val="0"/>
          <w:numId w:val="1"/>
        </w:numPr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Финансовому органу внутригородского муниципального образования </w:t>
      </w:r>
      <w:r>
        <w:rPr>
          <w:rFonts w:ascii="Times New Roman" w:hAnsi="Times New Roman"/>
        </w:rPr>
        <w:br/>
        <w:t>города федерального значения 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65A5252D" w14:textId="77777777" w:rsidR="00137C43" w:rsidRDefault="00D140DA">
      <w:pPr>
        <w:pStyle w:val="af4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постановление вступает в силу с момента опубликования.</w:t>
      </w:r>
    </w:p>
    <w:p w14:paraId="0B901CBF" w14:textId="77777777" w:rsidR="00137C43" w:rsidRDefault="00D140DA">
      <w:pPr>
        <w:pStyle w:val="af4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над исполнением настоящего постановления оставляю за собой.</w:t>
      </w:r>
    </w:p>
    <w:p w14:paraId="32AB865B" w14:textId="77777777" w:rsidR="00137C43" w:rsidRDefault="00D140DA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4E2905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688AE76" w14:textId="77777777" w:rsidR="00137C43" w:rsidRDefault="00137C43">
      <w:pPr>
        <w:jc w:val="both"/>
        <w:rPr>
          <w:rFonts w:ascii="Times New Roman" w:hAnsi="Times New Roman"/>
        </w:rPr>
      </w:pPr>
    </w:p>
    <w:p w14:paraId="0499B246" w14:textId="77777777" w:rsidR="00137C43" w:rsidRDefault="00137C43">
      <w:pPr>
        <w:jc w:val="both"/>
        <w:rPr>
          <w:rFonts w:ascii="Times New Roman" w:hAnsi="Times New Roman"/>
        </w:rPr>
      </w:pPr>
    </w:p>
    <w:p w14:paraId="1758CCE6" w14:textId="2BA6243F" w:rsidR="00137C43" w:rsidRDefault="00D14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Местной </w:t>
      </w:r>
      <w:r w:rsidR="0013139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дминистрации                                                                              М.М. </w:t>
      </w:r>
      <w:proofErr w:type="spellStart"/>
      <w:r>
        <w:rPr>
          <w:rFonts w:ascii="Times New Roman" w:hAnsi="Times New Roman"/>
        </w:rPr>
        <w:t>Раимов</w:t>
      </w:r>
      <w:proofErr w:type="spellEnd"/>
    </w:p>
    <w:p w14:paraId="44B94023" w14:textId="77777777" w:rsidR="00137C43" w:rsidRDefault="00137C43">
      <w:pPr>
        <w:jc w:val="right"/>
        <w:rPr>
          <w:rFonts w:ascii="Times New Roman" w:hAnsi="Times New Roman"/>
        </w:rPr>
      </w:pPr>
    </w:p>
    <w:p w14:paraId="11DE5B7B" w14:textId="77777777" w:rsidR="00137C43" w:rsidRDefault="00137C43">
      <w:pPr>
        <w:jc w:val="right"/>
        <w:rPr>
          <w:rFonts w:ascii="Times New Roman" w:hAnsi="Times New Roman"/>
        </w:rPr>
      </w:pPr>
    </w:p>
    <w:p w14:paraId="1A682C37" w14:textId="77777777" w:rsidR="00137C43" w:rsidRDefault="00137C43">
      <w:pPr>
        <w:jc w:val="right"/>
        <w:rPr>
          <w:rFonts w:ascii="Times New Roman" w:hAnsi="Times New Roman"/>
        </w:rPr>
      </w:pPr>
    </w:p>
    <w:p w14:paraId="29750C1B" w14:textId="77777777" w:rsidR="00137C43" w:rsidRDefault="00137C43">
      <w:pPr>
        <w:jc w:val="right"/>
        <w:rPr>
          <w:rFonts w:ascii="Times New Roman" w:hAnsi="Times New Roman"/>
        </w:rPr>
      </w:pPr>
    </w:p>
    <w:p w14:paraId="0A5E1E49" w14:textId="77777777" w:rsidR="00137C43" w:rsidRDefault="00137C43">
      <w:pPr>
        <w:jc w:val="right"/>
        <w:rPr>
          <w:rFonts w:ascii="Times New Roman" w:hAnsi="Times New Roman"/>
        </w:rPr>
      </w:pPr>
    </w:p>
    <w:p w14:paraId="57BC8C04" w14:textId="77777777" w:rsidR="00137C43" w:rsidRDefault="00137C43">
      <w:pPr>
        <w:jc w:val="right"/>
        <w:rPr>
          <w:rFonts w:ascii="Times New Roman" w:hAnsi="Times New Roman"/>
        </w:rPr>
      </w:pPr>
    </w:p>
    <w:p w14:paraId="775469D0" w14:textId="77777777" w:rsidR="00137C43" w:rsidRDefault="00137C43">
      <w:pPr>
        <w:jc w:val="right"/>
        <w:rPr>
          <w:rFonts w:ascii="Times New Roman" w:hAnsi="Times New Roman"/>
        </w:rPr>
      </w:pPr>
    </w:p>
    <w:p w14:paraId="7C6C5422" w14:textId="77777777" w:rsidR="00137C43" w:rsidRDefault="00137C43">
      <w:pPr>
        <w:jc w:val="right"/>
        <w:rPr>
          <w:rFonts w:ascii="Times New Roman" w:hAnsi="Times New Roman"/>
        </w:rPr>
      </w:pPr>
    </w:p>
    <w:p w14:paraId="62E49B0E" w14:textId="77777777" w:rsidR="00137C43" w:rsidRDefault="00137C43">
      <w:pPr>
        <w:jc w:val="right"/>
        <w:rPr>
          <w:rFonts w:ascii="Times New Roman" w:hAnsi="Times New Roman"/>
        </w:rPr>
      </w:pPr>
    </w:p>
    <w:p w14:paraId="771D47EB" w14:textId="77777777" w:rsidR="00137C43" w:rsidRDefault="00D140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395CE86D" w14:textId="77777777" w:rsidR="00137C43" w:rsidRDefault="00D140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Местной Администрации </w:t>
      </w:r>
    </w:p>
    <w:p w14:paraId="3C4D605C" w14:textId="77777777" w:rsidR="00137C43" w:rsidRDefault="00D140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МО Волковское</w:t>
      </w:r>
    </w:p>
    <w:p w14:paraId="7F767D30" w14:textId="7E056FA6" w:rsidR="00137C43" w:rsidRDefault="00D140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="0089289C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» </w:t>
      </w:r>
      <w:r w:rsidR="0089289C">
        <w:rPr>
          <w:rFonts w:ascii="Times New Roman" w:hAnsi="Times New Roman"/>
        </w:rPr>
        <w:t xml:space="preserve">декабря </w:t>
      </w:r>
      <w:r>
        <w:rPr>
          <w:rFonts w:ascii="Times New Roman" w:hAnsi="Times New Roman"/>
        </w:rPr>
        <w:t>2025 г. №</w:t>
      </w:r>
      <w:r w:rsidR="0089289C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  </w:t>
      </w:r>
    </w:p>
    <w:p w14:paraId="7FAD9D7C" w14:textId="77777777" w:rsidR="00137C43" w:rsidRDefault="00137C43">
      <w:pPr>
        <w:widowControl/>
        <w:jc w:val="center"/>
        <w:rPr>
          <w:rFonts w:ascii="Times New Roman" w:hAnsi="Times New Roman"/>
          <w:b/>
        </w:rPr>
      </w:pPr>
    </w:p>
    <w:p w14:paraId="427F9269" w14:textId="77777777" w:rsidR="00137C43" w:rsidRDefault="00137C43">
      <w:pPr>
        <w:widowControl/>
        <w:jc w:val="center"/>
        <w:rPr>
          <w:rFonts w:ascii="Times New Roman" w:hAnsi="Times New Roman"/>
          <w:b/>
        </w:rPr>
      </w:pPr>
    </w:p>
    <w:p w14:paraId="3320A36E" w14:textId="77777777" w:rsidR="00137C43" w:rsidRDefault="00137C43">
      <w:pPr>
        <w:widowControl/>
        <w:jc w:val="center"/>
        <w:rPr>
          <w:rFonts w:ascii="Times New Roman" w:hAnsi="Times New Roman"/>
          <w:b/>
        </w:rPr>
      </w:pPr>
    </w:p>
    <w:p w14:paraId="062A9246" w14:textId="77777777" w:rsidR="00137C43" w:rsidRDefault="00D140DA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A3A3CB5" w14:textId="77777777" w:rsidR="00137C43" w:rsidRDefault="00137C43">
      <w:pPr>
        <w:widowControl/>
        <w:jc w:val="center"/>
        <w:rPr>
          <w:rFonts w:ascii="Times New Roman" w:hAnsi="Times New Roman"/>
          <w:b/>
        </w:rPr>
      </w:pPr>
    </w:p>
    <w:p w14:paraId="1737A4DA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</w:p>
    <w:p w14:paraId="4CBC0268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ВНУТРИГОРОДСКОГО МУНИЦИПАЛЬНОГО ОБРАЗОВАНИЯ </w:t>
      </w:r>
    </w:p>
    <w:p w14:paraId="63B526FF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ФЕДЕРАЛЬНОГО ЗНАЧЕНИЯ САНКТ-ПЕТЕРБУРГА</w:t>
      </w:r>
    </w:p>
    <w:p w14:paraId="37A5EEF6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ОКРУГ ВОЛКОВСКОЕ</w:t>
      </w:r>
    </w:p>
    <w:p w14:paraId="73CD238A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1FD94C9C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6E5CD0AA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79BDFB59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08606D43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764C546A" w14:textId="77777777" w:rsidR="00137C43" w:rsidRDefault="00137C43">
      <w:pPr>
        <w:jc w:val="center"/>
        <w:rPr>
          <w:rFonts w:ascii="Times New Roman" w:hAnsi="Times New Roman"/>
          <w:sz w:val="28"/>
        </w:rPr>
      </w:pPr>
    </w:p>
    <w:p w14:paraId="694F65BC" w14:textId="77777777" w:rsidR="00137C43" w:rsidRDefault="00D140D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25FEC79F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3A3CEEF0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4EA72E4D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7EA813E4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110FFC74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2D54B3E6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25865C84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2E980540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190E452A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538018B9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74416172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0B44565E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57B202AE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631D9F55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02765CB8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11CFB458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684661F8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6F295B4E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20A0B4FA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504B9530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7EA73F61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7137707C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76E335D0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059454A4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267FD698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04E20408" w14:textId="77777777" w:rsidR="00137C43" w:rsidRDefault="00137C43" w:rsidP="00791AEB">
      <w:pPr>
        <w:rPr>
          <w:rFonts w:ascii="Times New Roman" w:hAnsi="Times New Roman"/>
        </w:rPr>
      </w:pPr>
    </w:p>
    <w:p w14:paraId="6DC16219" w14:textId="5D7C9EE3" w:rsidR="00137C43" w:rsidRDefault="00137C43">
      <w:pPr>
        <w:jc w:val="center"/>
        <w:rPr>
          <w:rFonts w:ascii="Times New Roman" w:hAnsi="Times New Roman"/>
        </w:rPr>
      </w:pPr>
    </w:p>
    <w:p w14:paraId="3B9AD23B" w14:textId="77777777" w:rsidR="00791AEB" w:rsidRDefault="00D140DA" w:rsidP="00791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Санкт – Петербург</w:t>
      </w:r>
    </w:p>
    <w:p w14:paraId="79D178A1" w14:textId="60D73861" w:rsidR="00137C43" w:rsidRDefault="00D140DA" w:rsidP="00791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2025 год</w:t>
      </w:r>
    </w:p>
    <w:p w14:paraId="740DB444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4CC9979A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6CC9D55F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</w:t>
      </w:r>
    </w:p>
    <w:p w14:paraId="160B82F8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</w:p>
    <w:p w14:paraId="52AC1578" w14:textId="087257B5" w:rsidR="00137C43" w:rsidRDefault="00131395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D140DA">
        <w:rPr>
          <w:rFonts w:ascii="Times New Roman" w:hAnsi="Times New Roman"/>
          <w:sz w:val="28"/>
        </w:rPr>
        <w:t>нутригородского муниципального образования города федераль</w:t>
      </w:r>
      <w:r w:rsidR="008A3A6D">
        <w:rPr>
          <w:rFonts w:ascii="Times New Roman" w:hAnsi="Times New Roman"/>
          <w:sz w:val="28"/>
        </w:rPr>
        <w:t>ного значения Санкт-Петербурга м</w:t>
      </w:r>
      <w:r w:rsidR="00D140DA">
        <w:rPr>
          <w:rFonts w:ascii="Times New Roman" w:hAnsi="Times New Roman"/>
          <w:sz w:val="28"/>
        </w:rPr>
        <w:t xml:space="preserve">униципальный округ Волковское </w:t>
      </w:r>
    </w:p>
    <w:p w14:paraId="2EC09155" w14:textId="77777777" w:rsidR="00137C43" w:rsidRDefault="00D140DA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2C944392" w14:textId="77777777" w:rsidR="00137C43" w:rsidRDefault="00D140DA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>на 2026 год и на плановый период 2027 и 2028 годов</w:t>
      </w:r>
    </w:p>
    <w:p w14:paraId="4EF0FBC6" w14:textId="77777777" w:rsidR="00137C43" w:rsidRDefault="00137C43">
      <w:pPr>
        <w:jc w:val="center"/>
        <w:outlineLvl w:val="4"/>
        <w:rPr>
          <w:rFonts w:ascii="Times New Roman" w:hAnsi="Times New Roman"/>
          <w:sz w:val="28"/>
        </w:rPr>
      </w:pPr>
    </w:p>
    <w:p w14:paraId="0DF7BC91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7045"/>
      </w:tblGrid>
      <w:tr w:rsidR="00137C43" w14:paraId="55C484C6" w14:textId="77777777">
        <w:trPr>
          <w:trHeight w:val="60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ADC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F12E" w14:textId="77777777" w:rsidR="00137C43" w:rsidRDefault="00D140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«СОДЕЙСТВИЕ ЗАНЯТОСТИ»</w:t>
            </w:r>
          </w:p>
          <w:p w14:paraId="329D409D" w14:textId="77777777" w:rsidR="00137C43" w:rsidRDefault="00137C43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137C43" w14:paraId="318A363F" w14:textId="77777777">
        <w:trPr>
          <w:trHeight w:val="103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38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FC0" w14:textId="77777777" w:rsidR="00137C43" w:rsidRDefault="00D140DA">
            <w:pPr>
              <w:pStyle w:val="3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 30 п.1 ст. 10 Закона Санкт-Петербурга от 23.09.2009                 № 420-79 «Об организации местного самоуправления в               Санкт-Петербурге»;</w:t>
            </w:r>
          </w:p>
          <w:p w14:paraId="6489E416" w14:textId="77777777" w:rsidR="00137C43" w:rsidRDefault="00D140DA">
            <w:pPr>
              <w:pStyle w:val="3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Устав внутригородского муниципального образования           Санкт-Петербурга муниципальный округ Волковское</w:t>
            </w:r>
          </w:p>
          <w:p w14:paraId="190009F2" w14:textId="77777777" w:rsidR="00137C43" w:rsidRDefault="00137C43">
            <w:pPr>
              <w:pStyle w:val="31"/>
              <w:spacing w:line="240" w:lineRule="auto"/>
              <w:rPr>
                <w:sz w:val="24"/>
              </w:rPr>
            </w:pPr>
          </w:p>
        </w:tc>
      </w:tr>
      <w:tr w:rsidR="00137C43" w14:paraId="3508D8ED" w14:textId="7777777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E49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E05A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Волковское</w:t>
            </w:r>
          </w:p>
        </w:tc>
      </w:tr>
      <w:tr w:rsidR="00137C43" w14:paraId="447D3A65" w14:textId="7777777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DC3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разработчики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9EFE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внутригородского муниципального образования города федерального значения Санкт-Петербурга муниципальный округ Волковское (далее</w:t>
            </w:r>
            <w:r>
              <w:t>-</w:t>
            </w:r>
            <w:r>
              <w:rPr>
                <w:rFonts w:ascii="Times New Roman" w:hAnsi="Times New Roman"/>
              </w:rPr>
              <w:t>Административный отдел Местной Администрации МО Волковское),</w:t>
            </w:r>
          </w:p>
          <w:p w14:paraId="533F7520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административного отдела Сергиенко Т.И.</w:t>
            </w:r>
          </w:p>
        </w:tc>
      </w:tr>
      <w:tr w:rsidR="00137C43" w14:paraId="321A237D" w14:textId="7777777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28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A23A" w14:textId="77777777" w:rsidR="00137C43" w:rsidRDefault="00D140DA">
            <w:pPr>
              <w:pStyle w:val="ConsPlusNormal"/>
              <w:jc w:val="both"/>
              <w:rPr>
                <w:b w:val="0"/>
              </w:rPr>
            </w:pPr>
            <w:r>
              <w:t xml:space="preserve">-  </w:t>
            </w:r>
            <w:r>
              <w:rPr>
                <w:b w:val="0"/>
              </w:rPr>
              <w:t>обеспечение временной занятости несовершеннолетних и лиц, испытывающих трудности в поиске работы, путем организация временных рабочих мест (совместно с органами службы занятости);</w:t>
            </w:r>
            <w:r>
              <w:rPr>
                <w:b w:val="0"/>
              </w:rPr>
              <w:tab/>
            </w:r>
          </w:p>
          <w:p w14:paraId="280C49DD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 удовлетворение потребностей территорий и организаций в выполнении работ, носящих временный или сезонный характер;</w:t>
            </w:r>
            <w:r>
              <w:rPr>
                <w:sz w:val="24"/>
              </w:rPr>
              <w:br/>
              <w:t>- сохранение мотивации к труду у лиц, имеющих длительный перерыв в работе или не имеющих опыта работы;</w:t>
            </w:r>
          </w:p>
          <w:p w14:paraId="7A7A5F00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-участие в организации и финансировании;</w:t>
            </w:r>
          </w:p>
          <w:p w14:paraId="439B7A49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-проведения оплачиваемых общественных работ;</w:t>
            </w:r>
          </w:p>
          <w:p w14:paraId="3EAF22F4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5FDCBBB6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-ярмарок вакансий и учебных рабочих мест:</w:t>
            </w:r>
          </w:p>
        </w:tc>
      </w:tr>
      <w:tr w:rsidR="00137C43" w14:paraId="6CE59AD2" w14:textId="7777777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3B3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8247" w14:textId="77777777" w:rsidR="00137C43" w:rsidRDefault="00D140DA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 xml:space="preserve">-Организация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 – </w:t>
            </w:r>
            <w:r w:rsidR="004E11D6">
              <w:rPr>
                <w:b w:val="0"/>
              </w:rPr>
              <w:t>35</w:t>
            </w:r>
            <w:r>
              <w:rPr>
                <w:b w:val="0"/>
              </w:rPr>
              <w:t xml:space="preserve"> чел.</w:t>
            </w:r>
          </w:p>
          <w:p w14:paraId="03FBC5F3" w14:textId="77777777" w:rsidR="00137C43" w:rsidRDefault="00D140DA">
            <w:pPr>
              <w:widowControl/>
              <w:jc w:val="both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-Организация временного трудоустройства граждан, испытывающих трудности в поиске работы, проживающих на территории округа – 1 чел.</w:t>
            </w:r>
          </w:p>
        </w:tc>
      </w:tr>
      <w:tr w:rsidR="00137C43" w14:paraId="0EF81770" w14:textId="77777777">
        <w:trPr>
          <w:trHeight w:val="50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563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и этапы реализации </w:t>
            </w:r>
            <w:r>
              <w:rPr>
                <w:rFonts w:ascii="Times New Roman" w:hAnsi="Times New Roman"/>
              </w:rPr>
              <w:lastRenderedPageBreak/>
              <w:t>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387D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Начало реализации программы 01.01.2026, окончание </w:t>
            </w:r>
            <w:proofErr w:type="gramStart"/>
            <w:r>
              <w:rPr>
                <w:rFonts w:ascii="Times New Roman" w:hAnsi="Times New Roman"/>
              </w:rPr>
              <w:t>реализации  31</w:t>
            </w:r>
            <w:proofErr w:type="gramEnd"/>
            <w:r>
              <w:rPr>
                <w:rFonts w:ascii="Times New Roman" w:hAnsi="Times New Roman"/>
              </w:rPr>
              <w:t>.12.2028</w:t>
            </w:r>
          </w:p>
        </w:tc>
      </w:tr>
      <w:tr w:rsidR="00137C43" w14:paraId="12C46C52" w14:textId="77777777">
        <w:trPr>
          <w:trHeight w:val="50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D942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44E" w14:textId="77777777" w:rsidR="00137C43" w:rsidRDefault="00D140DA">
            <w:pPr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</w:p>
          <w:p w14:paraId="7B8013C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финансирование: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проведение </w:t>
            </w:r>
            <w:r>
              <w:rPr>
                <w:rFonts w:ascii="Times New Roman" w:hAnsi="Times New Roman"/>
              </w:rPr>
              <w:t>оплачиваемых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общественных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работ; временного трудоустройства»</w:t>
            </w:r>
          </w:p>
          <w:p w14:paraId="7B840518" w14:textId="77777777" w:rsidR="00137C43" w:rsidRDefault="00137C43">
            <w:pPr>
              <w:rPr>
                <w:rFonts w:ascii="Times New Roman" w:hAnsi="Times New Roman"/>
              </w:rPr>
            </w:pPr>
          </w:p>
        </w:tc>
      </w:tr>
      <w:tr w:rsidR="00137C43" w14:paraId="2433F862" w14:textId="77777777">
        <w:trPr>
          <w:trHeight w:val="50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058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основных мероприятий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F8C" w14:textId="77777777" w:rsidR="00137C43" w:rsidRDefault="00D140DA">
            <w:pPr>
              <w:jc w:val="both"/>
              <w:rPr>
                <w:rStyle w:val="2a"/>
                <w:sz w:val="24"/>
              </w:rPr>
            </w:pPr>
            <w:r>
              <w:rPr>
                <w:rStyle w:val="2a"/>
                <w:sz w:val="24"/>
              </w:rPr>
              <w:t>- 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время;</w:t>
            </w:r>
          </w:p>
          <w:p w14:paraId="5C181D96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Style w:val="2a"/>
                <w:sz w:val="24"/>
              </w:rPr>
              <w:t xml:space="preserve">-организация временного трудоустройства </w:t>
            </w:r>
            <w:r>
              <w:rPr>
                <w:rFonts w:ascii="Times New Roman" w:hAnsi="Times New Roman"/>
              </w:rPr>
              <w:t>граждан, испытывающих трудности в поиске работы,</w:t>
            </w:r>
            <w:r>
              <w:rPr>
                <w:rStyle w:val="2a"/>
                <w:sz w:val="24"/>
              </w:rPr>
              <w:t xml:space="preserve"> проживающих на территории округа</w:t>
            </w:r>
          </w:p>
        </w:tc>
      </w:tr>
      <w:tr w:rsidR="00137C43" w14:paraId="756F7BBF" w14:textId="77777777">
        <w:trPr>
          <w:trHeight w:val="66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73F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4F4F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программы осуществляются за счёт средств местного бюджета МО Волковское на 2026 год и на плановый период 2027 и 2028 годов </w:t>
            </w:r>
          </w:p>
          <w:p w14:paraId="54967A9D" w14:textId="6BC6E0F2" w:rsidR="00137C43" w:rsidRDefault="00D140DA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2026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  <w:p w14:paraId="2BEACEF9" w14:textId="03AF05F4" w:rsidR="00137C43" w:rsidRDefault="00D140DA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2027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  <w:p w14:paraId="6A12FC8C" w14:textId="1F36F396" w:rsidR="00137C43" w:rsidRDefault="00D140DA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2028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</w:tc>
      </w:tr>
      <w:tr w:rsidR="00137C43" w14:paraId="630EF02A" w14:textId="77777777">
        <w:trPr>
          <w:trHeight w:val="5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3603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305" w14:textId="77777777" w:rsidR="00137C43" w:rsidRDefault="00D140DA">
            <w:pPr>
              <w:pStyle w:val="33"/>
              <w:spacing w:line="240" w:lineRule="auto"/>
              <w:jc w:val="both"/>
              <w:rPr>
                <w:sz w:val="24"/>
              </w:rPr>
            </w:pPr>
            <w:r>
              <w:rPr>
                <w:spacing w:val="0"/>
                <w:sz w:val="24"/>
              </w:rPr>
              <w:t xml:space="preserve">- социально полезная направленность </w:t>
            </w:r>
            <w:proofErr w:type="gramStart"/>
            <w:r>
              <w:rPr>
                <w:spacing w:val="0"/>
                <w:sz w:val="24"/>
              </w:rPr>
              <w:t>и  дополнительная</w:t>
            </w:r>
            <w:proofErr w:type="gramEnd"/>
            <w:r>
              <w:rPr>
                <w:spacing w:val="0"/>
                <w:sz w:val="24"/>
              </w:rPr>
              <w:t xml:space="preserve"> социальная поддержка граждан, ищущих работу;</w:t>
            </w:r>
            <w:r>
              <w:rPr>
                <w:spacing w:val="0"/>
                <w:sz w:val="24"/>
              </w:rPr>
              <w:br/>
              <w:t>- материальная поддержка временно неработающих жителей округа</w:t>
            </w:r>
          </w:p>
        </w:tc>
      </w:tr>
      <w:tr w:rsidR="00137C43" w14:paraId="1A27B8DB" w14:textId="77777777">
        <w:trPr>
          <w:trHeight w:val="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63EF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организации контроля за реализацией Программы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9826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00EB753E" w14:textId="77777777" w:rsidR="00137C43" w:rsidRDefault="00D140DA">
      <w:pPr>
        <w:ind w:left="36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I.Содержание</w:t>
      </w:r>
      <w:proofErr w:type="spellEnd"/>
      <w:r>
        <w:rPr>
          <w:rFonts w:ascii="Times New Roman" w:hAnsi="Times New Roman"/>
          <w:b/>
        </w:rPr>
        <w:t xml:space="preserve"> проблемы и обоснование необходимости ее решения</w:t>
      </w:r>
    </w:p>
    <w:p w14:paraId="63FD6A2B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программным методом</w:t>
      </w:r>
    </w:p>
    <w:p w14:paraId="0BDED8A1" w14:textId="77777777" w:rsidR="00137C43" w:rsidRDefault="00137C43">
      <w:pPr>
        <w:jc w:val="both"/>
        <w:rPr>
          <w:rFonts w:ascii="Times New Roman" w:hAnsi="Times New Roman"/>
        </w:rPr>
      </w:pPr>
    </w:p>
    <w:p w14:paraId="7F2951BB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Зачастую термин «общественные работы» вызывает негативную реакцию, так как ассоциируется с исправительными работами или же у граждан создается ложное впечатление, что общественные работы не оплачиваются. На самом деле, участие в таких работах для безработных и ищущих работу граждан – это возможность поддержать свою семью материально, имея дополнительный источник пополнения семейного бюджета, и не утратить социальную активность, уверенность в своих силах, одновременно подыскивая постоянную работу.                                                       </w:t>
      </w:r>
    </w:p>
    <w:p w14:paraId="6F316A71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Цели и задачи Программы</w:t>
      </w:r>
    </w:p>
    <w:p w14:paraId="55CD6676" w14:textId="77777777" w:rsidR="00137C43" w:rsidRDefault="00D140DA">
      <w:pPr>
        <w:pStyle w:val="ConsPlusNormal"/>
        <w:jc w:val="both"/>
        <w:rPr>
          <w:b w:val="0"/>
        </w:rPr>
      </w:pPr>
      <w:r>
        <w:t xml:space="preserve">       </w:t>
      </w:r>
      <w:r>
        <w:rPr>
          <w:b w:val="0"/>
        </w:rPr>
        <w:t>Основной целью программы является</w:t>
      </w:r>
      <w:r>
        <w:t xml:space="preserve"> </w:t>
      </w:r>
      <w:r>
        <w:rPr>
          <w:b w:val="0"/>
        </w:rPr>
        <w:t>обеспечение временной занятости лиц, испытывающих трудности в поиске работы, путем организация временных рабочих мест (совместно с органами службы занятости);</w:t>
      </w:r>
      <w:r>
        <w:t xml:space="preserve"> </w:t>
      </w:r>
      <w:r>
        <w:rPr>
          <w:b w:val="0"/>
        </w:rPr>
        <w:t>удовлетворение потребностей территорий и организаций в выполнении работ, носящих временный или сезонный характер;</w:t>
      </w:r>
      <w:r>
        <w:t xml:space="preserve"> </w:t>
      </w:r>
      <w:r>
        <w:rPr>
          <w:b w:val="0"/>
        </w:rPr>
        <w:t>сохранение мотивации к труду у лиц, имеющих длительный перерыв в работе или не имеющих опыта работы.</w:t>
      </w:r>
      <w:r>
        <w:rPr>
          <w:b w:val="0"/>
        </w:rPr>
        <w:tab/>
      </w:r>
    </w:p>
    <w:p w14:paraId="43E0AEFC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Сроки реализации Программы</w:t>
      </w:r>
    </w:p>
    <w:p w14:paraId="1DA5C587" w14:textId="77777777" w:rsidR="00137C43" w:rsidRDefault="00D140DA">
      <w:pPr>
        <w:tabs>
          <w:tab w:val="left" w:pos="106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Сроки реализации основных мероприятий осуществляются согласно подпрограмме                        к настоящей программе на 2026 год и на плановый период 2027-2028 </w:t>
      </w:r>
      <w:proofErr w:type="gramStart"/>
      <w:r>
        <w:rPr>
          <w:rFonts w:ascii="Times New Roman" w:hAnsi="Times New Roman"/>
        </w:rPr>
        <w:t>гг..</w:t>
      </w:r>
      <w:proofErr w:type="gramEnd"/>
    </w:p>
    <w:p w14:paraId="7B97868F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7F1216D4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7402BF05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28671456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1583E1EA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7F7E8A19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3484D4D9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66E654BB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2D4D8A36" w14:textId="77777777" w:rsidR="00137C43" w:rsidRDefault="00D140DA">
      <w:pPr>
        <w:pStyle w:val="af4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Перечень основных мероприятий Программы</w:t>
      </w:r>
    </w:p>
    <w:p w14:paraId="12BC1243" w14:textId="77777777" w:rsidR="00137C43" w:rsidRDefault="00137C43">
      <w:pPr>
        <w:pStyle w:val="af4"/>
        <w:ind w:left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825"/>
        <w:gridCol w:w="1490"/>
        <w:gridCol w:w="706"/>
        <w:gridCol w:w="815"/>
        <w:gridCol w:w="814"/>
        <w:gridCol w:w="815"/>
        <w:gridCol w:w="1498"/>
      </w:tblGrid>
      <w:tr w:rsidR="00137C43" w14:paraId="52E8AC85" w14:textId="77777777">
        <w:trPr>
          <w:trHeight w:val="1167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433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967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мероприятий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01A3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CE5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– всего, тыс. руб.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B5E5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DC1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7C2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137C43" w14:paraId="12F3173E" w14:textId="77777777">
        <w:trPr>
          <w:trHeight w:val="436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3C70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7187" w14:textId="77777777" w:rsidR="00137C43" w:rsidRDefault="00137C43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FD8B" w14:textId="77777777" w:rsidR="00137C43" w:rsidRDefault="00137C43"/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8B7F" w14:textId="77777777" w:rsidR="00137C43" w:rsidRDefault="00137C43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645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82AD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E03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899C" w14:textId="77777777" w:rsidR="00137C43" w:rsidRDefault="00137C43"/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EC67" w14:textId="77777777" w:rsidR="00137C43" w:rsidRDefault="00137C43"/>
        </w:tc>
      </w:tr>
      <w:tr w:rsidR="00137C43" w14:paraId="39C6AD74" w14:textId="77777777"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CF679D" w14:textId="77777777" w:rsidR="00137C43" w:rsidRDefault="00D140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0401 13130 01076</w:t>
            </w:r>
          </w:p>
        </w:tc>
      </w:tr>
      <w:tr w:rsidR="00137C43" w14:paraId="478FB16C" w14:textId="77777777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9168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1025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04A8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50C3" w14:textId="77777777" w:rsidR="00137C43" w:rsidRDefault="004E11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1811,75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175D" w14:textId="10943388" w:rsidR="00137C43" w:rsidRDefault="0089289C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1 300,0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326A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C814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6A4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II-</w:t>
            </w:r>
            <w:proofErr w:type="gramStart"/>
            <w:r>
              <w:rPr>
                <w:rFonts w:ascii="Times New Roman" w:hAnsi="Times New Roman"/>
              </w:rPr>
              <w:t>IV  кв.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01E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137C43" w14:paraId="5DCFD0B5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964B48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FB33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98B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6483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E7DC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968C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5878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C4BE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7BFF" w14:textId="77777777" w:rsidR="00137C43" w:rsidRDefault="00137C43"/>
        </w:tc>
      </w:tr>
      <w:tr w:rsidR="00137C43" w14:paraId="7091DC44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869F40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1884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579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362B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ED81" w14:textId="77777777" w:rsidR="00137C43" w:rsidRDefault="004E11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1233,75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5E8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4E9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E5DA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CFF6" w14:textId="77777777" w:rsidR="00137C43" w:rsidRDefault="00137C43"/>
        </w:tc>
      </w:tr>
      <w:tr w:rsidR="00137C43" w14:paraId="00F5FE70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BC1CFB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A1D4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F0E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5C56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1779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5AB1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1B0F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D15B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9821" w14:textId="77777777" w:rsidR="00137C43" w:rsidRDefault="00137C43"/>
        </w:tc>
      </w:tr>
      <w:tr w:rsidR="00137C43" w14:paraId="73602D51" w14:textId="77777777">
        <w:trPr>
          <w:trHeight w:val="3246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B6FF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4A34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6BC2" w14:textId="77777777" w:rsidR="00137C43" w:rsidRDefault="00D140D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Вне бюджетные источники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B42A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47C0F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2C41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AD88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EDE2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C8C5" w14:textId="77777777" w:rsidR="00137C43" w:rsidRDefault="00137C43"/>
        </w:tc>
      </w:tr>
      <w:tr w:rsidR="00137C43" w14:paraId="6BD8CD61" w14:textId="77777777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7104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7234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граждан, испытывающих трудности в поиске работы, проживающих на территории округа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273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E350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6EF2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0F8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AC07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62AE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II-</w:t>
            </w:r>
            <w:proofErr w:type="gramStart"/>
            <w:r>
              <w:rPr>
                <w:rFonts w:ascii="Times New Roman" w:hAnsi="Times New Roman"/>
              </w:rPr>
              <w:t>IV  кв.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9AC1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137C43" w14:paraId="46A928DE" w14:textId="77777777">
        <w:trPr>
          <w:trHeight w:val="353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F866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4C21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573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DE67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C29A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55BB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9ADC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BF0A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C9A9" w14:textId="77777777" w:rsidR="00137C43" w:rsidRDefault="00137C43"/>
        </w:tc>
      </w:tr>
      <w:tr w:rsidR="00137C43" w14:paraId="792A89D4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A9A2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95A7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ED6E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4C8F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DB41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F3CD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D93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C3DD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D2DF" w14:textId="77777777" w:rsidR="00137C43" w:rsidRDefault="00137C43"/>
        </w:tc>
      </w:tr>
      <w:tr w:rsidR="00137C43" w14:paraId="3D22D760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7B88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F170" w14:textId="77777777" w:rsidR="00137C43" w:rsidRDefault="00137C4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383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90B7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8430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F8C2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03B7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6A21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6E7F" w14:textId="77777777" w:rsidR="00137C43" w:rsidRDefault="00137C43"/>
        </w:tc>
      </w:tr>
      <w:tr w:rsidR="00137C43" w14:paraId="0D6DB3A9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6486" w14:textId="77777777" w:rsidR="00137C43" w:rsidRDefault="00D140D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630A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41EF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5CB8" w14:textId="77777777" w:rsidR="00137C43" w:rsidRDefault="004E11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1991,75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D216" w14:textId="59030C39" w:rsidR="00137C43" w:rsidRDefault="008928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8EA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7B0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5CEB" w14:textId="77777777" w:rsidR="00137C43" w:rsidRDefault="00137C4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69E1" w14:textId="77777777" w:rsidR="00137C43" w:rsidRDefault="00137C43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4492027B" w14:textId="77777777" w:rsidR="00137C43" w:rsidRDefault="00137C43">
      <w:pPr>
        <w:pStyle w:val="af4"/>
        <w:ind w:left="0"/>
        <w:jc w:val="both"/>
        <w:rPr>
          <w:rFonts w:ascii="Times New Roman" w:hAnsi="Times New Roman"/>
          <w:highlight w:val="yellow"/>
        </w:rPr>
      </w:pPr>
    </w:p>
    <w:p w14:paraId="30760958" w14:textId="77777777" w:rsidR="00137C43" w:rsidRDefault="00137C43">
      <w:pPr>
        <w:jc w:val="center"/>
        <w:rPr>
          <w:rFonts w:ascii="Times New Roman" w:hAnsi="Times New Roman"/>
          <w:b/>
        </w:rPr>
      </w:pPr>
    </w:p>
    <w:p w14:paraId="3B513495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</w:t>
      </w:r>
    </w:p>
    <w:p w14:paraId="355B1A23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</w:t>
      </w:r>
    </w:p>
    <w:p w14:paraId="03067AAC" w14:textId="77777777" w:rsidR="00137C43" w:rsidRDefault="00D140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Организация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 xml:space="preserve">и </w:t>
      </w:r>
      <w:r>
        <w:rPr>
          <w:rFonts w:ascii="Times New Roman" w:hAnsi="Times New Roman"/>
          <w:spacing w:val="-2"/>
          <w:sz w:val="28"/>
        </w:rPr>
        <w:t>финансирование: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>оплачиваемых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общественных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работ; временного трудоустройства»</w:t>
      </w:r>
    </w:p>
    <w:p w14:paraId="2A9CD6AD" w14:textId="77777777" w:rsidR="00137C43" w:rsidRDefault="00D140DA">
      <w:pPr>
        <w:jc w:val="center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2026 год и на плановый период 2027 и 2028 годов</w:t>
      </w:r>
    </w:p>
    <w:p w14:paraId="5DE47B8C" w14:textId="77777777" w:rsidR="00137C43" w:rsidRDefault="00D140DA">
      <w:pPr>
        <w:jc w:val="center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0401</w:t>
      </w:r>
      <w:r>
        <w:rPr>
          <w:rFonts w:ascii="Times New Roman" w:hAnsi="Times New Roman"/>
          <w:b/>
        </w:rPr>
        <w:tab/>
        <w:t>13130 01076</w:t>
      </w:r>
    </w:p>
    <w:p w14:paraId="21648C64" w14:textId="77777777" w:rsidR="00137C43" w:rsidRDefault="00137C43">
      <w:pPr>
        <w:jc w:val="center"/>
        <w:outlineLvl w:val="4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137C43" w14:paraId="6D226FA3" w14:textId="77777777">
        <w:trPr>
          <w:trHeight w:val="6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CB3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16BB" w14:textId="77777777" w:rsidR="00137C43" w:rsidRDefault="00D140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8"/>
              </w:rPr>
              <w:t>финансирование: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оплачиваемых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общественных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работ; временного трудоустройства»</w:t>
            </w:r>
          </w:p>
          <w:p w14:paraId="7324FD9D" w14:textId="77777777" w:rsidR="00137C43" w:rsidRDefault="00137C43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137C43" w14:paraId="3DE1798A" w14:textId="77777777">
        <w:trPr>
          <w:trHeight w:val="10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A6F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4696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 30 п.1 ст. 10 Закона Санкт-Петербурга от 23.09.2009                 № 420-79 «Об организации местного самоуправления в               Санкт-Петербурге»;</w:t>
            </w:r>
          </w:p>
          <w:p w14:paraId="11B6DCEF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Устав внутригородского муниципального образования           Санкт-Петербурга муниципальный округ Волковское</w:t>
            </w:r>
          </w:p>
          <w:p w14:paraId="2F467ACB" w14:textId="77777777" w:rsidR="00137C43" w:rsidRDefault="00137C43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137C43" w14:paraId="181AC03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7B07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17E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Местная Администрация внутригородского муниципального образования города федерального </w:t>
            </w:r>
            <w:proofErr w:type="gramStart"/>
            <w:r>
              <w:rPr>
                <w:rFonts w:ascii="Times New Roman" w:hAnsi="Times New Roman"/>
              </w:rPr>
              <w:t>значения  Санкт</w:t>
            </w:r>
            <w:proofErr w:type="gramEnd"/>
            <w:r>
              <w:rPr>
                <w:rFonts w:ascii="Times New Roman" w:hAnsi="Times New Roman"/>
              </w:rPr>
              <w:t>-Петербурга муниципальный округ Волковское</w:t>
            </w:r>
          </w:p>
        </w:tc>
      </w:tr>
      <w:tr w:rsidR="00137C43" w14:paraId="7F71B7F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F3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разработчики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A565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137C43" w14:paraId="3102D5AA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88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4E7" w14:textId="77777777" w:rsidR="00137C43" w:rsidRDefault="00D140DA">
            <w:pPr>
              <w:pStyle w:val="ConsPlusNormal"/>
              <w:jc w:val="both"/>
              <w:rPr>
                <w:b w:val="0"/>
              </w:rPr>
            </w:pPr>
            <w:r>
              <w:t xml:space="preserve">-  </w:t>
            </w:r>
            <w:r>
              <w:rPr>
                <w:b w:val="0"/>
              </w:rPr>
              <w:t>обеспечение временной занятости несовершеннолетних и лиц, испытывающих трудности в поиске работы, путем организация временных рабочих мест (совместно с органами службы занятости);</w:t>
            </w:r>
            <w:r>
              <w:rPr>
                <w:b w:val="0"/>
              </w:rPr>
              <w:tab/>
            </w:r>
          </w:p>
          <w:p w14:paraId="45EFFE26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 удовлетворение потребностей территорий и организаций в выполнении работ, носящих временный или сезонный характер;</w:t>
            </w:r>
            <w:r>
              <w:rPr>
                <w:sz w:val="24"/>
              </w:rPr>
              <w:br/>
              <w:t>- сохранение мотивации к труду у лиц, имеющих длительный перерыв в работе или не имеющих опыта работы</w:t>
            </w:r>
          </w:p>
          <w:p w14:paraId="22F5D7CA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-участие в организации и финансировании:</w:t>
            </w:r>
          </w:p>
          <w:p w14:paraId="4C642E02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оплачиваемых общественных работ;</w:t>
            </w:r>
          </w:p>
          <w:p w14:paraId="3A45E376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2633EC74" w14:textId="77777777" w:rsidR="00137C43" w:rsidRDefault="00D140DA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-ярмарок вакансий и учебных рабочих мест</w:t>
            </w:r>
          </w:p>
        </w:tc>
      </w:tr>
      <w:tr w:rsidR="00137C43" w14:paraId="7EA5709D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A516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1E07" w14:textId="77777777" w:rsidR="00137C43" w:rsidRDefault="00D140DA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 xml:space="preserve">-Организация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 – </w:t>
            </w:r>
            <w:r w:rsidR="00F04377">
              <w:rPr>
                <w:b w:val="0"/>
              </w:rPr>
              <w:t>35</w:t>
            </w:r>
            <w:r>
              <w:rPr>
                <w:b w:val="0"/>
              </w:rPr>
              <w:t xml:space="preserve"> чел.</w:t>
            </w:r>
          </w:p>
          <w:p w14:paraId="5E51AEA2" w14:textId="77777777" w:rsidR="00137C43" w:rsidRDefault="00D140DA">
            <w:pPr>
              <w:pStyle w:val="ConsPlusNormal"/>
              <w:jc w:val="both"/>
              <w:rPr>
                <w:b w:val="0"/>
                <w:highlight w:val="yellow"/>
              </w:rPr>
            </w:pPr>
            <w:r>
              <w:rPr>
                <w:b w:val="0"/>
              </w:rPr>
              <w:t>-Организация временного трудоустройства граждан, испытывающих трудности в поиске работы, проживающих на территории округа – 1 чел.</w:t>
            </w:r>
          </w:p>
        </w:tc>
      </w:tr>
      <w:tr w:rsidR="00137C43" w14:paraId="30299B37" w14:textId="77777777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93A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6905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реализации программы 01.01.2026, окончание </w:t>
            </w:r>
            <w:proofErr w:type="gramStart"/>
            <w:r>
              <w:rPr>
                <w:rFonts w:ascii="Times New Roman" w:hAnsi="Times New Roman"/>
              </w:rPr>
              <w:t>реализации  31</w:t>
            </w:r>
            <w:proofErr w:type="gramEnd"/>
            <w:r>
              <w:rPr>
                <w:rFonts w:ascii="Times New Roman" w:hAnsi="Times New Roman"/>
              </w:rPr>
              <w:t>.12.2028</w:t>
            </w:r>
          </w:p>
        </w:tc>
      </w:tr>
      <w:tr w:rsidR="00137C43" w14:paraId="67F0A051" w14:textId="77777777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1E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07F" w14:textId="77777777" w:rsidR="00137C43" w:rsidRDefault="00D140DA">
            <w:pPr>
              <w:jc w:val="both"/>
              <w:rPr>
                <w:rStyle w:val="2a"/>
                <w:sz w:val="24"/>
              </w:rPr>
            </w:pPr>
            <w:r>
              <w:rPr>
                <w:rStyle w:val="2a"/>
                <w:sz w:val="24"/>
              </w:rPr>
              <w:t>- 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время;</w:t>
            </w:r>
          </w:p>
          <w:p w14:paraId="506904F9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Style w:val="2a"/>
                <w:sz w:val="24"/>
              </w:rPr>
              <w:t xml:space="preserve">- организация временного трудоустройства </w:t>
            </w:r>
            <w:r>
              <w:rPr>
                <w:rFonts w:ascii="Times New Roman" w:hAnsi="Times New Roman"/>
              </w:rPr>
              <w:t>граждан, испытывающих трудности в поиске работы,</w:t>
            </w:r>
            <w:r>
              <w:rPr>
                <w:rStyle w:val="2a"/>
                <w:sz w:val="24"/>
              </w:rPr>
              <w:t xml:space="preserve"> проживающих на территории округа</w:t>
            </w:r>
          </w:p>
        </w:tc>
      </w:tr>
      <w:tr w:rsidR="00137C43" w14:paraId="1B9C81D7" w14:textId="77777777">
        <w:trPr>
          <w:trHeight w:val="6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7C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1D98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программы осуществляются за счёт средств местного бюджета МО Волковское на 2026 год и на плановый период 2027 и 2028 годов </w:t>
            </w:r>
          </w:p>
          <w:p w14:paraId="3B3C288F" w14:textId="36EB41ED" w:rsidR="00137C43" w:rsidRDefault="00D140DA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2026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  <w:p w14:paraId="0DECD5B6" w14:textId="774C0EF5" w:rsidR="00137C43" w:rsidRDefault="00D140DA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2027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  <w:p w14:paraId="51CF5FD6" w14:textId="20FC34C3" w:rsidR="00137C43" w:rsidRDefault="00D140DA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2028  -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="0089289C">
              <w:rPr>
                <w:rFonts w:ascii="Times New Roman" w:hAnsi="Times New Roman"/>
              </w:rPr>
              <w:t xml:space="preserve">1 300,0 </w:t>
            </w:r>
            <w:r>
              <w:rPr>
                <w:rFonts w:ascii="Times New Roman" w:hAnsi="Times New Roman"/>
              </w:rPr>
              <w:t>тыс. рублей</w:t>
            </w:r>
          </w:p>
        </w:tc>
      </w:tr>
      <w:tr w:rsidR="00137C43" w14:paraId="070B50A0" w14:textId="77777777">
        <w:trPr>
          <w:trHeight w:val="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DA90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EC4" w14:textId="77777777" w:rsidR="00137C43" w:rsidRDefault="00D140DA">
            <w:pPr>
              <w:pStyle w:val="33"/>
              <w:spacing w:line="240" w:lineRule="auto"/>
              <w:jc w:val="both"/>
              <w:rPr>
                <w:sz w:val="24"/>
              </w:rPr>
            </w:pPr>
            <w:r>
              <w:rPr>
                <w:spacing w:val="0"/>
                <w:sz w:val="24"/>
              </w:rPr>
              <w:t xml:space="preserve">- социально полезная направленность </w:t>
            </w:r>
            <w:proofErr w:type="gramStart"/>
            <w:r>
              <w:rPr>
                <w:spacing w:val="0"/>
                <w:sz w:val="24"/>
              </w:rPr>
              <w:t>и  дополнительная</w:t>
            </w:r>
            <w:proofErr w:type="gramEnd"/>
            <w:r>
              <w:rPr>
                <w:spacing w:val="0"/>
                <w:sz w:val="24"/>
              </w:rPr>
              <w:t xml:space="preserve"> социальная поддержка граждан, ищущих работу;</w:t>
            </w:r>
            <w:r>
              <w:rPr>
                <w:spacing w:val="0"/>
                <w:sz w:val="24"/>
              </w:rPr>
              <w:br/>
              <w:t>- материальная поддержка временно неработающих жителей округа</w:t>
            </w:r>
          </w:p>
        </w:tc>
      </w:tr>
      <w:tr w:rsidR="00137C43" w14:paraId="3730CC7E" w14:textId="77777777">
        <w:trPr>
          <w:trHeight w:val="4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BF2C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организации контроля за реализацией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EBE6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6621D404" w14:textId="77777777" w:rsidR="00137C43" w:rsidRDefault="00D140DA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1.Содержание проблемы и обоснование необходимости ее решения</w:t>
      </w:r>
    </w:p>
    <w:p w14:paraId="3ACF79EA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программным методом</w:t>
      </w:r>
    </w:p>
    <w:p w14:paraId="4484E564" w14:textId="77777777" w:rsidR="00137C43" w:rsidRDefault="00137C43">
      <w:pPr>
        <w:jc w:val="both"/>
        <w:rPr>
          <w:rFonts w:ascii="Times New Roman" w:hAnsi="Times New Roman"/>
        </w:rPr>
      </w:pPr>
    </w:p>
    <w:p w14:paraId="39610FEF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Зачастую термин «общественные работы» вызывает негативную реакцию, так как ассоциируется с исправительными работами или же у граждан создается ложное впечатление, что общественные работы не оплачиваются. На самом деле, участие в таких работах для безработных и ищущих работу граждан – это возможность поддержать свою семью материально, имея дополнительный источник пополнения семейного бюджета, и не утратить социальную активность, уверенность в своих силах, одновременно подыскивая постоянную работу.                                                       </w:t>
      </w:r>
    </w:p>
    <w:p w14:paraId="5BAD1F29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Цели и задачи подпрограммы</w:t>
      </w:r>
    </w:p>
    <w:p w14:paraId="1B9151D8" w14:textId="77777777" w:rsidR="00137C43" w:rsidRDefault="00D140DA">
      <w:pPr>
        <w:pStyle w:val="ConsPlusNormal"/>
        <w:jc w:val="both"/>
        <w:rPr>
          <w:b w:val="0"/>
        </w:rPr>
      </w:pPr>
      <w:r>
        <w:t xml:space="preserve">       </w:t>
      </w:r>
      <w:r>
        <w:rPr>
          <w:b w:val="0"/>
        </w:rPr>
        <w:t>Основной целью подпрограммы является</w:t>
      </w:r>
      <w:r>
        <w:t xml:space="preserve"> </w:t>
      </w:r>
      <w:r>
        <w:rPr>
          <w:b w:val="0"/>
        </w:rPr>
        <w:t>обеспечение временной занятости лиц, испытывающих трудности в поиске работы, путем организация временных рабочих мест (совместно с органами службы занятости);</w:t>
      </w:r>
      <w:r>
        <w:t xml:space="preserve"> </w:t>
      </w:r>
      <w:r>
        <w:rPr>
          <w:b w:val="0"/>
        </w:rPr>
        <w:t>удовлетворение потребностей территорий и организаций в выполнении работ, носящих временный или сезонный характер;</w:t>
      </w:r>
      <w:r>
        <w:t xml:space="preserve"> </w:t>
      </w:r>
      <w:r>
        <w:rPr>
          <w:b w:val="0"/>
        </w:rPr>
        <w:t>сохранение мотивации к труду у лиц, имеющих длительный перерыв в работе или не имеющих опыта работы.</w:t>
      </w:r>
      <w:r>
        <w:rPr>
          <w:b w:val="0"/>
        </w:rPr>
        <w:tab/>
      </w:r>
    </w:p>
    <w:p w14:paraId="30FD9F2A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Сроки реализации подпрограммы</w:t>
      </w:r>
    </w:p>
    <w:p w14:paraId="0CCFE3FB" w14:textId="77777777" w:rsidR="00137C43" w:rsidRDefault="00D140DA">
      <w:pPr>
        <w:tabs>
          <w:tab w:val="left" w:pos="106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Сроки реализации основных мероприятий осуществляются согласно подпрограмме                        на 2026 год и на плановый период 2027-2028 </w:t>
      </w:r>
      <w:proofErr w:type="gramStart"/>
      <w:r>
        <w:rPr>
          <w:rFonts w:ascii="Times New Roman" w:hAnsi="Times New Roman"/>
        </w:rPr>
        <w:t>гг..</w:t>
      </w:r>
      <w:proofErr w:type="gramEnd"/>
    </w:p>
    <w:p w14:paraId="1E69BFDF" w14:textId="77777777" w:rsidR="00F04377" w:rsidRDefault="00F04377">
      <w:pPr>
        <w:tabs>
          <w:tab w:val="left" w:pos="10632"/>
        </w:tabs>
        <w:jc w:val="both"/>
        <w:rPr>
          <w:rFonts w:ascii="Times New Roman" w:hAnsi="Times New Roman"/>
        </w:rPr>
      </w:pPr>
    </w:p>
    <w:p w14:paraId="59F27D84" w14:textId="77777777" w:rsidR="00137C43" w:rsidRDefault="00137C43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46C610F0" w14:textId="77777777" w:rsidR="00137C43" w:rsidRDefault="00D140DA">
      <w:pPr>
        <w:pStyle w:val="af4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Перечень основных мероприятий подпрограммы</w:t>
      </w:r>
    </w:p>
    <w:p w14:paraId="378494D0" w14:textId="77777777" w:rsidR="00F04377" w:rsidRDefault="00F04377">
      <w:pPr>
        <w:pStyle w:val="af4"/>
        <w:ind w:left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825"/>
        <w:gridCol w:w="1490"/>
        <w:gridCol w:w="706"/>
        <w:gridCol w:w="815"/>
        <w:gridCol w:w="814"/>
        <w:gridCol w:w="815"/>
        <w:gridCol w:w="1498"/>
      </w:tblGrid>
      <w:tr w:rsidR="00137C43" w14:paraId="28FFC700" w14:textId="77777777">
        <w:trPr>
          <w:trHeight w:val="1167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DD04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BA3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мероприятий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C7D5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3501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– всего, тыс. руб.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66AB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78E6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F40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137C43" w14:paraId="6D61B2D8" w14:textId="77777777">
        <w:trPr>
          <w:trHeight w:val="436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1AA5" w14:textId="77777777" w:rsidR="00137C43" w:rsidRDefault="00137C43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2F5D" w14:textId="77777777" w:rsidR="00137C43" w:rsidRDefault="00137C43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F3B3" w14:textId="77777777" w:rsidR="00137C43" w:rsidRDefault="00137C43"/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0FF8" w14:textId="77777777" w:rsidR="00137C43" w:rsidRDefault="00137C43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4CD3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092D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EAF9" w14:textId="77777777" w:rsidR="00137C43" w:rsidRDefault="00D140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3450" w14:textId="77777777" w:rsidR="00137C43" w:rsidRDefault="00137C43"/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C372" w14:textId="77777777" w:rsidR="00137C43" w:rsidRDefault="00137C43"/>
        </w:tc>
      </w:tr>
      <w:tr w:rsidR="00137C43" w14:paraId="0539114E" w14:textId="77777777"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16FEC8" w14:textId="77777777" w:rsidR="00137C43" w:rsidRDefault="00D140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«Организация и финансирование: проведение оплачиваемых </w:t>
            </w:r>
            <w:r>
              <w:rPr>
                <w:rFonts w:ascii="Times New Roman" w:hAnsi="Times New Roman"/>
                <w:b/>
              </w:rPr>
              <w:lastRenderedPageBreak/>
              <w:t>общественных работ; временного трудоустройства»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0401 13130 01076</w:t>
            </w:r>
          </w:p>
        </w:tc>
      </w:tr>
      <w:tr w:rsidR="00F04377" w14:paraId="63003365" w14:textId="77777777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99E38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D615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DAB0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83E8" w14:textId="7854E920" w:rsidR="00F04377" w:rsidRDefault="0089289C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1965" w14:textId="17A79AE2" w:rsidR="00F04377" w:rsidRDefault="0089289C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1 300,0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27C9" w14:textId="1CC05534" w:rsidR="00F04377" w:rsidRDefault="0089289C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19AB" w14:textId="7B34F199" w:rsidR="00F04377" w:rsidRDefault="0089289C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922E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II-</w:t>
            </w:r>
            <w:proofErr w:type="gramStart"/>
            <w:r>
              <w:rPr>
                <w:rFonts w:ascii="Times New Roman" w:hAnsi="Times New Roman"/>
              </w:rPr>
              <w:t>IV  кв.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DF7B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F04377" w14:paraId="126C82D3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C08EFF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64B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83ED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FC47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2030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9699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3828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48CC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9406" w14:textId="77777777" w:rsidR="00F04377" w:rsidRDefault="00F04377" w:rsidP="00F04377"/>
        </w:tc>
      </w:tr>
      <w:tr w:rsidR="00F04377" w14:paraId="6F3B7FA8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E3878E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478D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B474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A3E0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AB22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1233,75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FA44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BE0B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A6CF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FB96" w14:textId="77777777" w:rsidR="00F04377" w:rsidRDefault="00F04377" w:rsidP="00F04377"/>
        </w:tc>
      </w:tr>
      <w:tr w:rsidR="00F04377" w14:paraId="4EB6B432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9D4BE3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270C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BA33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EAE8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787D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FB59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580E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D8F1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76CF" w14:textId="77777777" w:rsidR="00F04377" w:rsidRDefault="00F04377" w:rsidP="00F04377"/>
        </w:tc>
      </w:tr>
      <w:tr w:rsidR="00F04377" w14:paraId="70B77A42" w14:textId="77777777">
        <w:trPr>
          <w:trHeight w:val="3246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C990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8CA0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C4DE" w14:textId="77777777" w:rsidR="00F04377" w:rsidRDefault="00F04377" w:rsidP="00F0437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Вне бюджетные источники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6478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380C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DFEE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7072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AE17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78AE" w14:textId="77777777" w:rsidR="00F04377" w:rsidRDefault="00F04377" w:rsidP="00F04377"/>
        </w:tc>
      </w:tr>
      <w:tr w:rsidR="00F04377" w14:paraId="39C3EEE1" w14:textId="77777777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2804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0CF9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граждан, испытывающих трудности в поиске работы, проживающих на территории округа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9F65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D7F4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ABEC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2F04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5B5C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A706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II-</w:t>
            </w:r>
            <w:proofErr w:type="gramStart"/>
            <w:r>
              <w:rPr>
                <w:rFonts w:ascii="Times New Roman" w:hAnsi="Times New Roman"/>
              </w:rPr>
              <w:t>IV  кв.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5968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F04377" w14:paraId="450A8125" w14:textId="77777777">
        <w:trPr>
          <w:trHeight w:val="353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1092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7AEA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66F5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99E5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DEAE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6FB0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6870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5EB1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6326" w14:textId="77777777" w:rsidR="00F04377" w:rsidRDefault="00F04377" w:rsidP="00F04377"/>
        </w:tc>
      </w:tr>
      <w:tr w:rsidR="00F04377" w14:paraId="1CEA8B64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4833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AB9C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6CC5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8706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D9A2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D745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4D7B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323D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1DBC" w14:textId="77777777" w:rsidR="00F04377" w:rsidRDefault="00F04377" w:rsidP="00F04377"/>
        </w:tc>
      </w:tr>
      <w:tr w:rsidR="00F04377" w14:paraId="038683D0" w14:textId="77777777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49DA" w14:textId="77777777" w:rsidR="00F04377" w:rsidRDefault="00F04377" w:rsidP="00F0437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17D3" w14:textId="77777777" w:rsidR="00F04377" w:rsidRDefault="00F04377" w:rsidP="00F04377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B539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0EB2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84F9" w14:textId="77777777" w:rsidR="00F04377" w:rsidRDefault="00F04377" w:rsidP="00F043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3B25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97E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B274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D126" w14:textId="77777777" w:rsidR="00F04377" w:rsidRDefault="00F04377" w:rsidP="00F04377"/>
        </w:tc>
      </w:tr>
      <w:tr w:rsidR="00F04377" w14:paraId="592A336D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7058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B922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2D0A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8A62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1991,75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C2D1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1288,75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B760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A37D" w14:textId="77777777" w:rsidR="00F04377" w:rsidRDefault="00F04377" w:rsidP="00F0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9C12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3815" w14:textId="77777777" w:rsidR="00F04377" w:rsidRDefault="00F04377" w:rsidP="00F0437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4303C679" w14:textId="77777777" w:rsidR="00137C43" w:rsidRDefault="00137C43">
      <w:pPr>
        <w:pStyle w:val="af4"/>
        <w:ind w:left="0"/>
        <w:jc w:val="center"/>
        <w:rPr>
          <w:rFonts w:ascii="Times New Roman" w:hAnsi="Times New Roman"/>
          <w:b/>
          <w:sz w:val="24"/>
        </w:rPr>
      </w:pPr>
    </w:p>
    <w:p w14:paraId="02E1DCB0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Механизм реализации подпрограммы</w:t>
      </w:r>
    </w:p>
    <w:p w14:paraId="2DDBFF6A" w14:textId="77777777" w:rsidR="00137C43" w:rsidRDefault="00D140DA">
      <w:pPr>
        <w:tabs>
          <w:tab w:val="left" w:pos="1843"/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Ответственным исполнителем муниципальной подпрограммы является административный отдел Местной Администрации ВМО МО Волковское.</w:t>
      </w:r>
    </w:p>
    <w:p w14:paraId="6BE2572E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</w:t>
      </w:r>
      <w:r>
        <w:rPr>
          <w:rFonts w:ascii="Times New Roman" w:hAnsi="Times New Roman"/>
        </w:rPr>
        <w:lastRenderedPageBreak/>
        <w:t xml:space="preserve">обеспечения государственных и муниципальных нужд. </w:t>
      </w:r>
    </w:p>
    <w:p w14:paraId="6537701A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ВМО МО Волковское организует реализацию муниципальной подпрограммы, обеспечивает внесение изменений в муниципальную подпрограмму, несет ответственность за достижение целевых индикаторов, показателей муниципальной подпрограммы, а также ожидаемых результатов ее реализации. </w:t>
      </w:r>
    </w:p>
    <w:p w14:paraId="1AD480F8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муниципальной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656476AB" w14:textId="77777777" w:rsidR="00137C43" w:rsidRDefault="00137C43">
      <w:pPr>
        <w:ind w:firstLine="709"/>
        <w:jc w:val="center"/>
        <w:rPr>
          <w:rFonts w:ascii="Times New Roman" w:hAnsi="Times New Roman"/>
        </w:rPr>
      </w:pPr>
    </w:p>
    <w:p w14:paraId="5A297063" w14:textId="77777777" w:rsidR="00137C43" w:rsidRDefault="00D140DA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Ресурсное обеспечение подпрограммы</w:t>
      </w:r>
    </w:p>
    <w:p w14:paraId="02C95FE2" w14:textId="77777777" w:rsidR="00137C43" w:rsidRDefault="00137C43">
      <w:pPr>
        <w:ind w:firstLine="709"/>
        <w:jc w:val="both"/>
        <w:rPr>
          <w:rFonts w:ascii="Times New Roman" w:hAnsi="Times New Roman"/>
        </w:rPr>
      </w:pPr>
    </w:p>
    <w:p w14:paraId="02701362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Источниками финансирования подпрограммы являются средства местного бюджета </w:t>
      </w:r>
    </w:p>
    <w:p w14:paraId="20A44583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ВМО МО Волковское на текущий финансовый год.</w:t>
      </w:r>
    </w:p>
    <w:p w14:paraId="590B71D3" w14:textId="77777777" w:rsidR="00137C43" w:rsidRDefault="00137C43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271A898A" w14:textId="77777777" w:rsidR="00137C43" w:rsidRDefault="00D140DA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7.Ожидаемые конечные результаты подпрограммы</w:t>
      </w:r>
    </w:p>
    <w:p w14:paraId="401B3D76" w14:textId="77777777" w:rsidR="00137C43" w:rsidRDefault="00137C43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7011B8E6" w14:textId="77777777" w:rsidR="00137C43" w:rsidRDefault="00D140DA">
      <w:pPr>
        <w:tabs>
          <w:tab w:val="left" w:pos="106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ходе реализации данной подпрограммы ожидаются следующие результаты:</w:t>
      </w:r>
    </w:p>
    <w:p w14:paraId="72EF3202" w14:textId="77777777" w:rsidR="00137C43" w:rsidRDefault="00D140DA">
      <w:pPr>
        <w:tabs>
          <w:tab w:val="left" w:pos="1063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социально полезная направленность </w:t>
      </w:r>
      <w:proofErr w:type="gramStart"/>
      <w:r>
        <w:rPr>
          <w:rFonts w:ascii="Times New Roman" w:hAnsi="Times New Roman"/>
        </w:rPr>
        <w:t>и  дополнительная</w:t>
      </w:r>
      <w:proofErr w:type="gramEnd"/>
      <w:r>
        <w:rPr>
          <w:rFonts w:ascii="Times New Roman" w:hAnsi="Times New Roman"/>
        </w:rPr>
        <w:t xml:space="preserve"> социальная поддержка граждан, ищущих работу;</w:t>
      </w:r>
      <w:r>
        <w:rPr>
          <w:rFonts w:ascii="Times New Roman" w:hAnsi="Times New Roman"/>
        </w:rPr>
        <w:br/>
        <w:t>- материальная поддержка временно неработающих жителей округа.</w:t>
      </w:r>
    </w:p>
    <w:p w14:paraId="5D5E6AA4" w14:textId="77777777" w:rsidR="00137C43" w:rsidRDefault="00137C43">
      <w:pPr>
        <w:tabs>
          <w:tab w:val="left" w:pos="10632"/>
        </w:tabs>
        <w:ind w:firstLine="709"/>
        <w:jc w:val="both"/>
        <w:rPr>
          <w:rFonts w:ascii="Times New Roman" w:hAnsi="Times New Roman"/>
        </w:rPr>
      </w:pPr>
    </w:p>
    <w:p w14:paraId="0A2DEF6C" w14:textId="77777777" w:rsidR="00137C43" w:rsidRDefault="00D140DA">
      <w:pPr>
        <w:tabs>
          <w:tab w:val="left" w:pos="2145"/>
          <w:tab w:val="center" w:pos="5031"/>
        </w:tabs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8.Система контроля за реализацией подпрограммы</w:t>
      </w:r>
    </w:p>
    <w:p w14:paraId="1F46AD8C" w14:textId="77777777" w:rsidR="00137C43" w:rsidRDefault="00D140DA">
      <w:pPr>
        <w:widowControl/>
        <w:ind w:left="10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Общий контроль над реализацией настоящей подпрограммы осуществляется Главой Местной Администрации ВМО МО Волковское.</w:t>
      </w:r>
    </w:p>
    <w:p w14:paraId="757C86E2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Контроль за ходом реализации подпрограммы осуществляется на основе составления отчетов по итогам первого полугодия, девяти месяцев отчетного года и годового отчета о реализации подпрограммы (далее - отчет), а также проведения ежегодной оценки эффективности реализации муниципальных программ. </w:t>
      </w:r>
    </w:p>
    <w:p w14:paraId="454F80B1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1608D20E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6B6F2F10" w14:textId="77777777" w:rsidR="00137C43" w:rsidRDefault="00137C43">
      <w:pPr>
        <w:spacing w:after="240" w:line="360" w:lineRule="atLeast"/>
        <w:jc w:val="center"/>
        <w:rPr>
          <w:rFonts w:ascii="Times New Roman" w:hAnsi="Times New Roman"/>
          <w:b/>
        </w:rPr>
      </w:pPr>
    </w:p>
    <w:p w14:paraId="236D59B2" w14:textId="77777777" w:rsidR="00137C43" w:rsidRDefault="00D140DA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Механизм реализации Программы</w:t>
      </w:r>
    </w:p>
    <w:p w14:paraId="3516D642" w14:textId="77777777" w:rsidR="00137C43" w:rsidRDefault="00D140DA">
      <w:pPr>
        <w:tabs>
          <w:tab w:val="left" w:pos="1843"/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Ответственным исполнителем муниципальной подпрограммы является административный отдел Местной Администрации ВМО МО Волковское.</w:t>
      </w:r>
    </w:p>
    <w:p w14:paraId="48267E96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07D32DD1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ВМО МО Волковское организует реализацию муниципальной программы, обеспечивает внесение изменений в муниципальную программу, несет ответственность за достижение целевых индикаторов, показателей муниципальной программы, а также ожидаемых результатов ее реализации. </w:t>
      </w:r>
    </w:p>
    <w:p w14:paraId="4B915EED" w14:textId="77777777" w:rsidR="00137C43" w:rsidRDefault="00D140DA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муниципальной программы предусматривает целевое использование денежных средств в соответствии с поставленными задачами, определёнными </w:t>
      </w:r>
      <w:r>
        <w:rPr>
          <w:rFonts w:ascii="Times New Roman" w:hAnsi="Times New Roman"/>
        </w:rPr>
        <w:lastRenderedPageBreak/>
        <w:t>мероприятиями, а также регулярное проведение мониторинга достигнутых результатов и эффективности расходования средств.</w:t>
      </w:r>
    </w:p>
    <w:p w14:paraId="22F38630" w14:textId="77777777" w:rsidR="00137C43" w:rsidRDefault="00137C43">
      <w:pPr>
        <w:ind w:firstLine="709"/>
        <w:jc w:val="center"/>
        <w:rPr>
          <w:rFonts w:ascii="Times New Roman" w:hAnsi="Times New Roman"/>
        </w:rPr>
      </w:pPr>
    </w:p>
    <w:p w14:paraId="736F9BFA" w14:textId="77777777" w:rsidR="00137C43" w:rsidRDefault="00D140DA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Ресурсное обеспечение программы</w:t>
      </w:r>
    </w:p>
    <w:p w14:paraId="1BBFBD09" w14:textId="77777777" w:rsidR="00137C43" w:rsidRDefault="00137C43">
      <w:pPr>
        <w:ind w:firstLine="709"/>
        <w:jc w:val="both"/>
        <w:rPr>
          <w:rFonts w:ascii="Times New Roman" w:hAnsi="Times New Roman"/>
        </w:rPr>
      </w:pPr>
    </w:p>
    <w:p w14:paraId="25C3B573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Источниками финансирования программы являются средства местного бюджета </w:t>
      </w:r>
    </w:p>
    <w:p w14:paraId="6014B293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ВМО МО Волковское на текущий финансовый год.</w:t>
      </w:r>
    </w:p>
    <w:p w14:paraId="15139B47" w14:textId="77777777" w:rsidR="00137C43" w:rsidRDefault="00137C43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2C38BF85" w14:textId="77777777" w:rsidR="00137C43" w:rsidRDefault="00D140DA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VII.Ожидаемые</w:t>
      </w:r>
      <w:proofErr w:type="spellEnd"/>
      <w:r>
        <w:rPr>
          <w:rFonts w:ascii="Times New Roman" w:hAnsi="Times New Roman"/>
          <w:b/>
        </w:rPr>
        <w:t xml:space="preserve"> конечные результаты программы</w:t>
      </w:r>
    </w:p>
    <w:p w14:paraId="18182B28" w14:textId="77777777" w:rsidR="00137C43" w:rsidRDefault="00137C43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723C6F33" w14:textId="77777777" w:rsidR="00137C43" w:rsidRDefault="00D140DA">
      <w:pPr>
        <w:tabs>
          <w:tab w:val="left" w:pos="106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ходе реализации данной программы ожидаются следующие результаты:</w:t>
      </w:r>
    </w:p>
    <w:p w14:paraId="1382F748" w14:textId="77777777" w:rsidR="00137C43" w:rsidRDefault="00D140DA">
      <w:pPr>
        <w:tabs>
          <w:tab w:val="left" w:pos="1063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социально полезная направленность </w:t>
      </w:r>
      <w:proofErr w:type="gramStart"/>
      <w:r>
        <w:rPr>
          <w:rFonts w:ascii="Times New Roman" w:hAnsi="Times New Roman"/>
        </w:rPr>
        <w:t>и  дополнительная</w:t>
      </w:r>
      <w:proofErr w:type="gramEnd"/>
      <w:r>
        <w:rPr>
          <w:rFonts w:ascii="Times New Roman" w:hAnsi="Times New Roman"/>
        </w:rPr>
        <w:t xml:space="preserve"> социальная поддержка граждан, ищущих работу;</w:t>
      </w:r>
      <w:r>
        <w:rPr>
          <w:rFonts w:ascii="Times New Roman" w:hAnsi="Times New Roman"/>
        </w:rPr>
        <w:br/>
        <w:t>- материальная поддержка временно неработающих жителей округа.</w:t>
      </w:r>
    </w:p>
    <w:p w14:paraId="22555375" w14:textId="77777777" w:rsidR="00137C43" w:rsidRDefault="00137C43">
      <w:pPr>
        <w:tabs>
          <w:tab w:val="left" w:pos="10632"/>
        </w:tabs>
        <w:ind w:firstLine="709"/>
        <w:jc w:val="both"/>
        <w:rPr>
          <w:rFonts w:ascii="Times New Roman" w:hAnsi="Times New Roman"/>
        </w:rPr>
      </w:pPr>
    </w:p>
    <w:p w14:paraId="3E6F823A" w14:textId="77777777" w:rsidR="00137C43" w:rsidRDefault="00D140DA">
      <w:pPr>
        <w:tabs>
          <w:tab w:val="left" w:pos="2145"/>
          <w:tab w:val="center" w:pos="5031"/>
        </w:tabs>
        <w:spacing w:line="360" w:lineRule="auto"/>
        <w:ind w:firstLine="708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VIII.Система</w:t>
      </w:r>
      <w:proofErr w:type="spellEnd"/>
      <w:r>
        <w:rPr>
          <w:rFonts w:ascii="Times New Roman" w:hAnsi="Times New Roman"/>
          <w:b/>
        </w:rPr>
        <w:t xml:space="preserve"> контроля за реализацией программы</w:t>
      </w:r>
    </w:p>
    <w:p w14:paraId="56E3B2ED" w14:textId="77777777" w:rsidR="00137C43" w:rsidRDefault="00D140DA">
      <w:pPr>
        <w:pStyle w:val="43"/>
        <w:spacing w:before="0" w:line="240" w:lineRule="auto"/>
        <w:ind w:left="100" w:right="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Общий контроль над реализацией настоящей программы осуществляется Главой Местной Администрации ВМО МО Волковское.</w:t>
      </w:r>
    </w:p>
    <w:p w14:paraId="78540F5A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отчета о реализации программы (далее - отчет), а также проведения ежегодной оценки эффективности реализации муниципальных программ. </w:t>
      </w:r>
    </w:p>
    <w:p w14:paraId="4BDDE70E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1AF5EB91" w14:textId="77777777" w:rsidR="00137C43" w:rsidRDefault="00D14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75AC73B" w14:textId="77777777" w:rsidR="00137C43" w:rsidRDefault="00137C43">
      <w:pPr>
        <w:ind w:firstLine="709"/>
        <w:jc w:val="both"/>
        <w:rPr>
          <w:rFonts w:ascii="Times New Roman" w:hAnsi="Times New Roman"/>
        </w:rPr>
      </w:pPr>
    </w:p>
    <w:p w14:paraId="209A0D0F" w14:textId="77777777" w:rsidR="00137C43" w:rsidRDefault="00137C43">
      <w:pPr>
        <w:ind w:right="-284"/>
        <w:jc w:val="both"/>
        <w:rPr>
          <w:rFonts w:ascii="Times New Roman" w:hAnsi="Times New Roman"/>
        </w:rPr>
      </w:pPr>
    </w:p>
    <w:p w14:paraId="50F3BE22" w14:textId="77777777" w:rsidR="00137C43" w:rsidRDefault="00137C43">
      <w:pPr>
        <w:jc w:val="right"/>
        <w:rPr>
          <w:rFonts w:ascii="Times New Roman" w:hAnsi="Times New Roman"/>
        </w:rPr>
      </w:pPr>
    </w:p>
    <w:p w14:paraId="31D1F558" w14:textId="77777777" w:rsidR="00137C43" w:rsidRDefault="00D140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ОЦЕНКА ОСНОВНЫХ ЦЕЛЕВЫХ ИНДИКАТОРОВ ПРОГРАММЫ</w:t>
      </w:r>
    </w:p>
    <w:p w14:paraId="5EBE0663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3B07E080" w14:textId="77777777" w:rsidR="00137C43" w:rsidRDefault="00D140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2026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012"/>
        <w:gridCol w:w="1912"/>
        <w:gridCol w:w="1541"/>
        <w:gridCol w:w="1555"/>
        <w:gridCol w:w="1441"/>
      </w:tblGrid>
      <w:tr w:rsidR="00137C43" w14:paraId="5B5C8F2A" w14:textId="77777777">
        <w:trPr>
          <w:trHeight w:val="184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74DA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ADAF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C7ED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индикатора</w:t>
            </w:r>
          </w:p>
        </w:tc>
      </w:tr>
      <w:tr w:rsidR="00137C43" w14:paraId="157E2AF8" w14:textId="77777777">
        <w:trPr>
          <w:trHeight w:val="440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145B" w14:textId="77777777" w:rsidR="00137C43" w:rsidRDefault="00137C43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8F39" w14:textId="77777777" w:rsidR="00137C43" w:rsidRDefault="00137C43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3EF8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Утверждено  в</w:t>
            </w:r>
            <w:proofErr w:type="gramEnd"/>
            <w:r>
              <w:rPr>
                <w:rFonts w:ascii="Times New Roman" w:hAnsi="Times New Roman"/>
              </w:rPr>
              <w:t xml:space="preserve"> Программе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91F4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F9A8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8ED4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 баллах</w:t>
            </w:r>
          </w:p>
        </w:tc>
      </w:tr>
      <w:tr w:rsidR="00137C43" w14:paraId="4A4B5869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184E" w14:textId="77777777" w:rsidR="00137C43" w:rsidRDefault="00D140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82242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011C" w14:textId="77777777" w:rsidR="00137C43" w:rsidRDefault="00F04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85C9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382D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D1D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</w:tr>
      <w:tr w:rsidR="00137C43" w14:paraId="314DEECB" w14:textId="7777777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9D0B" w14:textId="77777777" w:rsidR="00137C43" w:rsidRDefault="00D140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Компенсация затрат на выплаты компенсации за </w:t>
            </w:r>
            <w:r>
              <w:rPr>
                <w:rFonts w:ascii="Times New Roman" w:hAnsi="Times New Roman"/>
              </w:rPr>
              <w:lastRenderedPageBreak/>
              <w:t xml:space="preserve">неиспользованный отпуск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9439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37C1" w14:textId="77777777" w:rsidR="00137C43" w:rsidRDefault="00F04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DA48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B6AD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DF5D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5CEACE7" w14:textId="77777777" w:rsidR="00137C43" w:rsidRDefault="00137C43">
      <w:pPr>
        <w:jc w:val="center"/>
        <w:rPr>
          <w:rFonts w:ascii="Times New Roman" w:hAnsi="Times New Roman"/>
        </w:rPr>
      </w:pPr>
    </w:p>
    <w:p w14:paraId="34CBD483" w14:textId="77777777" w:rsidR="00137C43" w:rsidRDefault="00D140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ДИНАМИКА ЦЕЛЕВЫХ ЗНАЧЕНИЙ </w:t>
      </w:r>
    </w:p>
    <w:p w14:paraId="0AA48115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ОСНОВНЫХ ЦЕЛЕВЫХ ИНДИКАТОРОВ </w:t>
      </w:r>
      <w:r>
        <w:rPr>
          <w:rFonts w:ascii="Times New Roman" w:hAnsi="Times New Roman"/>
          <w:sz w:val="28"/>
        </w:rPr>
        <w:t>«СОДЕЙСТВИЕ ЗАНЯТОСТИ»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284"/>
        <w:gridCol w:w="1273"/>
        <w:gridCol w:w="1273"/>
        <w:gridCol w:w="1344"/>
        <w:gridCol w:w="1746"/>
        <w:gridCol w:w="868"/>
      </w:tblGrid>
      <w:tr w:rsidR="00137C43" w14:paraId="4D5B5D63" w14:textId="77777777">
        <w:trPr>
          <w:trHeight w:val="184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ADC9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E9D6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8D37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реализации Программы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1BA0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год (целевое значение)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75C8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137C43" w14:paraId="1AFAEC9D" w14:textId="77777777">
        <w:trPr>
          <w:trHeight w:val="238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6FBD" w14:textId="77777777" w:rsidR="00137C43" w:rsidRDefault="00137C43"/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7829" w14:textId="77777777" w:rsidR="00137C43" w:rsidRDefault="00137C43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6FD9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9F18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053A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7408" w14:textId="77777777" w:rsidR="00137C43" w:rsidRDefault="00137C43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61AD" w14:textId="77777777" w:rsidR="00137C43" w:rsidRDefault="00137C43"/>
        </w:tc>
      </w:tr>
      <w:tr w:rsidR="00137C43" w14:paraId="55FCF029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F072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FBBC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4F96" w14:textId="77777777" w:rsidR="00137C43" w:rsidRDefault="00F04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03BB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1FC2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3502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7E45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</w:tr>
      <w:tr w:rsidR="00137C43" w14:paraId="507502AD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3F97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Компенсация затрат на выплаты компенсации за неиспользованный отпуск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76E0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1BE2" w14:textId="77777777" w:rsidR="00137C43" w:rsidRDefault="00F04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82E5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6436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16FF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B5C" w14:textId="77777777" w:rsidR="00137C43" w:rsidRDefault="00137C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3F480EA" w14:textId="77777777" w:rsidR="00137C43" w:rsidRDefault="00137C43">
      <w:pPr>
        <w:jc w:val="right"/>
        <w:rPr>
          <w:rFonts w:ascii="Times New Roman" w:hAnsi="Times New Roman"/>
        </w:rPr>
      </w:pPr>
    </w:p>
    <w:p w14:paraId="46025139" w14:textId="77777777" w:rsidR="00137C43" w:rsidRDefault="00D140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</w:t>
      </w:r>
    </w:p>
    <w:p w14:paraId="61F2C4BB" w14:textId="77777777" w:rsidR="00137C43" w:rsidRDefault="00D140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ЭФФЕКТИВНОСТИ </w:t>
      </w:r>
      <w:proofErr w:type="gramStart"/>
      <w:r>
        <w:rPr>
          <w:rFonts w:ascii="Times New Roman" w:hAnsi="Times New Roman"/>
        </w:rPr>
        <w:t xml:space="preserve">ПРОГРАММЫ  </w:t>
      </w:r>
      <w:r>
        <w:rPr>
          <w:rFonts w:ascii="Times New Roman" w:hAnsi="Times New Roman"/>
          <w:sz w:val="28"/>
        </w:rPr>
        <w:t>«</w:t>
      </w:r>
      <w:proofErr w:type="gramEnd"/>
      <w:r>
        <w:rPr>
          <w:rFonts w:ascii="Times New Roman" w:hAnsi="Times New Roman"/>
          <w:sz w:val="28"/>
        </w:rPr>
        <w:t>СОДЕЙСТВИЕ ЗАНЯТОСТИ»</w:t>
      </w:r>
    </w:p>
    <w:p w14:paraId="39722FA6" w14:textId="77777777" w:rsidR="00137C43" w:rsidRDefault="00137C4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137C43" w14:paraId="79E6F27B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B47D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Вывод об эффективности Программы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20AA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сводная оценка (баллов)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D9F8" w14:textId="77777777" w:rsidR="00137C43" w:rsidRDefault="00D140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по дальнейшей реализации Программы</w:t>
            </w:r>
          </w:p>
        </w:tc>
      </w:tr>
      <w:tr w:rsidR="00137C43" w14:paraId="46F8DD89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E66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возросла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6051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 оценка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E547" w14:textId="77777777" w:rsidR="00137C43" w:rsidRDefault="00137C43">
            <w:pPr>
              <w:jc w:val="both"/>
              <w:rPr>
                <w:rFonts w:ascii="Times New Roman" w:hAnsi="Times New Roman"/>
              </w:rPr>
            </w:pPr>
          </w:p>
        </w:tc>
      </w:tr>
      <w:tr w:rsidR="00137C43" w14:paraId="2D790427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BDA4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на уровне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137F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BD97" w14:textId="77777777" w:rsidR="00137C43" w:rsidRDefault="00137C43">
            <w:pPr>
              <w:jc w:val="both"/>
              <w:rPr>
                <w:rFonts w:ascii="Times New Roman" w:hAnsi="Times New Roman"/>
              </w:rPr>
            </w:pPr>
          </w:p>
        </w:tc>
      </w:tr>
      <w:tr w:rsidR="00137C43" w14:paraId="1654E2AC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0BC9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снизилась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D9AA" w14:textId="77777777" w:rsidR="00137C43" w:rsidRDefault="00D14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Отрицательное значение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18B7" w14:textId="77777777" w:rsidR="00137C43" w:rsidRDefault="00137C4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188B12E" w14:textId="77777777" w:rsidR="00137C43" w:rsidRDefault="00137C43">
      <w:pPr>
        <w:tabs>
          <w:tab w:val="left" w:pos="993"/>
        </w:tabs>
        <w:jc w:val="center"/>
        <w:rPr>
          <w:rFonts w:ascii="Times New Roman" w:hAnsi="Times New Roman"/>
          <w:b/>
        </w:rPr>
      </w:pPr>
    </w:p>
    <w:p w14:paraId="0402239B" w14:textId="77777777" w:rsidR="00137C43" w:rsidRDefault="00137C43">
      <w:pPr>
        <w:ind w:right="-284"/>
        <w:jc w:val="both"/>
        <w:rPr>
          <w:rFonts w:ascii="Times New Roman" w:hAnsi="Times New Roman"/>
        </w:rPr>
      </w:pPr>
    </w:p>
    <w:sectPr w:rsidR="00137C43">
      <w:headerReference w:type="even" r:id="rId9"/>
      <w:type w:val="continuous"/>
      <w:pgSz w:w="11909" w:h="16834"/>
      <w:pgMar w:top="851" w:right="851" w:bottom="851" w:left="1418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D749" w14:textId="77777777" w:rsidR="00496F69" w:rsidRDefault="00496F69">
      <w:r>
        <w:separator/>
      </w:r>
    </w:p>
  </w:endnote>
  <w:endnote w:type="continuationSeparator" w:id="0">
    <w:p w14:paraId="02E6D680" w14:textId="77777777" w:rsidR="00496F69" w:rsidRDefault="0049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BC1A5" w14:textId="77777777" w:rsidR="00496F69" w:rsidRDefault="00496F69">
      <w:r>
        <w:separator/>
      </w:r>
    </w:p>
  </w:footnote>
  <w:footnote w:type="continuationSeparator" w:id="0">
    <w:p w14:paraId="7CA7F569" w14:textId="77777777" w:rsidR="00496F69" w:rsidRDefault="0049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779C" w14:textId="75CDC0A7" w:rsidR="00137C43" w:rsidRDefault="00131395">
    <w:pPr>
      <w:rPr>
        <w:sz w:val="2"/>
      </w:rPr>
    </w:pPr>
    <w:r>
      <w:rPr>
        <w:noProof/>
      </w:rPr>
      <w:pict w14:anchorId="0986072B">
        <v:shapetype id="_x0000_t202" coordsize="21600,21600" o:spt="202" path="m,l,21600r21600,l21600,xe">
          <v:stroke joinstyle="miter"/>
          <v:path gradientshapeok="t" o:connecttype="rect"/>
        </v:shapetype>
        <v:shape id="Picture 1" o:spid="_x0000_s2049" type="#_x0000_t202" style="position:absolute;margin-left:288.85pt;margin-top:49.35pt;width:5.7pt;height:12.05pt;z-index:-25165875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" filled="f" stroked="f">
          <v:textbox style="mso-fit-shape-to-text:t" inset="0,0,0,0">
            <w:txbxContent>
              <w:p w14:paraId="7E9C280B" w14:textId="77777777" w:rsidR="00137C43" w:rsidRDefault="00137C43">
                <w:pPr>
                  <w:pStyle w:val="ab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21F"/>
    <w:multiLevelType w:val="multilevel"/>
    <w:tmpl w:val="8B0E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C43"/>
    <w:rsid w:val="00131395"/>
    <w:rsid w:val="00137C43"/>
    <w:rsid w:val="00496F69"/>
    <w:rsid w:val="004E11D6"/>
    <w:rsid w:val="00791AEB"/>
    <w:rsid w:val="0089289C"/>
    <w:rsid w:val="008A3A6D"/>
    <w:rsid w:val="00A934CC"/>
    <w:rsid w:val="00B2646B"/>
    <w:rsid w:val="00D140DA"/>
    <w:rsid w:val="00ED2D7A"/>
    <w:rsid w:val="00F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A733D3"/>
  <w15:docId w15:val="{612DADDB-DB56-4C94-AB52-1F549CA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rFonts w:ascii="Times New Roman" w:hAnsi="Times New Roman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 + Не полужирный"/>
    <w:basedOn w:val="24"/>
    <w:link w:val="25"/>
  </w:style>
  <w:style w:type="character" w:customStyle="1" w:styleId="25">
    <w:name w:val="Основной текст (2) + Не полужирный"/>
    <w:basedOn w:val="26"/>
    <w:link w:val="23"/>
    <w:rPr>
      <w:rFonts w:ascii="Times New Roman" w:hAnsi="Times New Roman"/>
      <w:b/>
      <w:sz w:val="21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Основной текст + Полужирный"/>
    <w:basedOn w:val="31"/>
    <w:link w:val="a8"/>
    <w:rPr>
      <w:b/>
    </w:rPr>
  </w:style>
  <w:style w:type="character" w:customStyle="1" w:styleId="a8">
    <w:name w:val="Основной текст + Полужирный"/>
    <w:basedOn w:val="32"/>
    <w:link w:val="a7"/>
    <w:rPr>
      <w:rFonts w:ascii="Times New Roman" w:hAnsi="Times New Roman"/>
      <w:b/>
      <w:sz w:val="21"/>
    </w:rPr>
  </w:style>
  <w:style w:type="paragraph" w:customStyle="1" w:styleId="33">
    <w:name w:val="Основной текст (3)"/>
    <w:basedOn w:val="a"/>
    <w:link w:val="34"/>
    <w:pPr>
      <w:spacing w:line="192" w:lineRule="exact"/>
    </w:pPr>
    <w:rPr>
      <w:rFonts w:ascii="Times New Roman" w:hAnsi="Times New Roman"/>
      <w:spacing w:val="10"/>
      <w:sz w:val="16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spacing w:val="10"/>
      <w:sz w:val="16"/>
    </w:rPr>
  </w:style>
  <w:style w:type="paragraph" w:styleId="a9">
    <w:name w:val="No Spacing"/>
    <w:link w:val="aa"/>
    <w:pPr>
      <w:widowControl/>
    </w:pPr>
    <w:rPr>
      <w:rFonts w:asciiTheme="minorHAnsi" w:hAnsiTheme="minorHAnsi"/>
      <w:sz w:val="22"/>
    </w:rPr>
  </w:style>
  <w:style w:type="character" w:customStyle="1" w:styleId="aa">
    <w:name w:val="Без интервала Знак"/>
    <w:link w:val="a9"/>
    <w:rPr>
      <w:rFonts w:asciiTheme="minorHAnsi" w:hAnsiTheme="minorHAnsi"/>
      <w:sz w:val="22"/>
    </w:rPr>
  </w:style>
  <w:style w:type="paragraph" w:customStyle="1" w:styleId="ab">
    <w:name w:val="Колонтитул"/>
    <w:basedOn w:val="a"/>
    <w:link w:val="ac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ac">
    <w:name w:val="Колонтитул"/>
    <w:basedOn w:val="1"/>
    <w:link w:val="ab"/>
    <w:rPr>
      <w:rFonts w:ascii="Times New Roman" w:hAnsi="Times New Roman"/>
      <w:b/>
      <w:sz w:val="21"/>
    </w:rPr>
  </w:style>
  <w:style w:type="paragraph" w:customStyle="1" w:styleId="12">
    <w:name w:val="Основной текст1"/>
    <w:basedOn w:val="13"/>
    <w:link w:val="14"/>
    <w:rPr>
      <w:rFonts w:ascii="Times New Roman" w:hAnsi="Times New Roman"/>
      <w:sz w:val="21"/>
    </w:rPr>
  </w:style>
  <w:style w:type="character" w:customStyle="1" w:styleId="14">
    <w:name w:val="Основной текст1"/>
    <w:basedOn w:val="15"/>
    <w:link w:val="12"/>
    <w:rPr>
      <w:rFonts w:ascii="Times New Roman" w:hAnsi="Times New Roman"/>
      <w:sz w:val="21"/>
    </w:rPr>
  </w:style>
  <w:style w:type="paragraph" w:customStyle="1" w:styleId="16">
    <w:name w:val="Заголовок №1"/>
    <w:basedOn w:val="a"/>
    <w:link w:val="17"/>
    <w:pPr>
      <w:spacing w:line="0" w:lineRule="atLeast"/>
      <w:jc w:val="right"/>
      <w:outlineLvl w:val="0"/>
    </w:pPr>
    <w:rPr>
      <w:rFonts w:ascii="Times New Roman" w:hAnsi="Times New Roman"/>
      <w:b/>
      <w:sz w:val="54"/>
    </w:rPr>
  </w:style>
  <w:style w:type="character" w:customStyle="1" w:styleId="17">
    <w:name w:val="Заголовок №1"/>
    <w:basedOn w:val="1"/>
    <w:link w:val="16"/>
    <w:rPr>
      <w:rFonts w:ascii="Times New Roman" w:hAnsi="Times New Roman"/>
      <w:b/>
      <w:sz w:val="5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ad">
    <w:name w:val="Колонтитул"/>
    <w:basedOn w:val="ab"/>
    <w:link w:val="ae"/>
  </w:style>
  <w:style w:type="character" w:customStyle="1" w:styleId="ae">
    <w:name w:val="Колонтитул"/>
    <w:basedOn w:val="ac"/>
    <w:link w:val="ad"/>
    <w:rPr>
      <w:rFonts w:ascii="Times New Roman" w:hAnsi="Times New Roman"/>
      <w:b/>
      <w:sz w:val="21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3">
    <w:name w:val="Основной текст4"/>
    <w:basedOn w:val="a"/>
    <w:link w:val="44"/>
    <w:pPr>
      <w:widowControl/>
      <w:spacing w:before="120" w:line="240" w:lineRule="exact"/>
      <w:ind w:left="340" w:hanging="340"/>
      <w:jc w:val="both"/>
    </w:pPr>
    <w:rPr>
      <w:rFonts w:ascii="Tahoma" w:hAnsi="Tahoma"/>
      <w:sz w:val="17"/>
    </w:rPr>
  </w:style>
  <w:style w:type="character" w:customStyle="1" w:styleId="44">
    <w:name w:val="Основной текст4"/>
    <w:basedOn w:val="1"/>
    <w:link w:val="43"/>
    <w:rPr>
      <w:rFonts w:ascii="Tahoma" w:hAnsi="Tahoma"/>
      <w:sz w:val="17"/>
    </w:rPr>
  </w:style>
  <w:style w:type="paragraph" w:customStyle="1" w:styleId="31">
    <w:name w:val="Основной текст3"/>
    <w:basedOn w:val="a"/>
    <w:link w:val="32"/>
    <w:pPr>
      <w:spacing w:line="0" w:lineRule="atLeast"/>
    </w:pPr>
    <w:rPr>
      <w:rFonts w:ascii="Times New Roman" w:hAnsi="Times New Roman"/>
      <w:sz w:val="21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2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Основной текст (2)"/>
    <w:basedOn w:val="24"/>
    <w:link w:val="28"/>
    <w:rPr>
      <w:u w:val="single"/>
    </w:rPr>
  </w:style>
  <w:style w:type="character" w:customStyle="1" w:styleId="28">
    <w:name w:val="Основной текст (2)"/>
    <w:basedOn w:val="26"/>
    <w:link w:val="27"/>
    <w:rPr>
      <w:rFonts w:ascii="Times New Roman" w:hAnsi="Times New Roman"/>
      <w:b/>
      <w:sz w:val="21"/>
      <w:u w:val="single"/>
    </w:rPr>
  </w:style>
  <w:style w:type="paragraph" w:customStyle="1" w:styleId="ConsPlusNormal">
    <w:name w:val="ConsPlusNormal"/>
    <w:link w:val="ConsPlusNormal0"/>
    <w:pPr>
      <w:widowControl/>
    </w:pPr>
    <w:rPr>
      <w:rFonts w:ascii="Times New Roman" w:hAnsi="Times New Roman"/>
      <w:b/>
    </w:rPr>
  </w:style>
  <w:style w:type="character" w:customStyle="1" w:styleId="ConsPlusNormal0">
    <w:name w:val="ConsPlusNormal"/>
    <w:link w:val="ConsPlusNormal"/>
    <w:rPr>
      <w:rFonts w:ascii="Times New Roman" w:hAnsi="Times New Roman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0"/>
    </w:rPr>
  </w:style>
  <w:style w:type="paragraph" w:customStyle="1" w:styleId="30pt">
    <w:name w:val="Основной текст (3) + Интервал 0 pt"/>
    <w:basedOn w:val="33"/>
    <w:link w:val="30pt0"/>
    <w:rPr>
      <w:spacing w:val="-10"/>
    </w:rPr>
  </w:style>
  <w:style w:type="character" w:customStyle="1" w:styleId="30pt0">
    <w:name w:val="Основной текст (3) + Интервал 0 pt"/>
    <w:basedOn w:val="34"/>
    <w:link w:val="30pt"/>
    <w:rPr>
      <w:rFonts w:ascii="Times New Roman" w:hAnsi="Times New Roman"/>
      <w:spacing w:val="-10"/>
      <w:sz w:val="16"/>
    </w:rPr>
  </w:style>
  <w:style w:type="paragraph" w:customStyle="1" w:styleId="1a">
    <w:name w:val="Гиперссылка1"/>
    <w:link w:val="af"/>
    <w:rPr>
      <w:color w:val="0000FF"/>
      <w:u w:val="single"/>
    </w:rPr>
  </w:style>
  <w:style w:type="character" w:styleId="af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widowControl/>
      <w:spacing w:beforeAutospacing="1" w:afterAutospacing="1"/>
    </w:pPr>
    <w:rPr>
      <w:rFonts w:ascii="Arial CYR" w:hAnsi="Arial CYR"/>
      <w:sz w:val="20"/>
    </w:rPr>
  </w:style>
  <w:style w:type="character" w:customStyle="1" w:styleId="af1">
    <w:name w:val="Обычный (Интернет) Знак"/>
    <w:basedOn w:val="1"/>
    <w:link w:val="af0"/>
    <w:rPr>
      <w:rFonts w:ascii="Arial CYR" w:hAnsi="Arial CYR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Основной текст + Полужирный"/>
    <w:basedOn w:val="31"/>
    <w:link w:val="af3"/>
    <w:rPr>
      <w:b/>
    </w:rPr>
  </w:style>
  <w:style w:type="character" w:customStyle="1" w:styleId="af3">
    <w:name w:val="Основной текст + Полужирный"/>
    <w:basedOn w:val="32"/>
    <w:link w:val="af2"/>
    <w:rPr>
      <w:rFonts w:ascii="Times New Roman" w:hAnsi="Times New Roman"/>
      <w:b/>
      <w:sz w:val="21"/>
    </w:rPr>
  </w:style>
  <w:style w:type="paragraph" w:customStyle="1" w:styleId="24">
    <w:name w:val="Основной текст (2)"/>
    <w:basedOn w:val="a"/>
    <w:link w:val="26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b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basedOn w:val="13"/>
    <w:link w:val="1f0"/>
    <w:rPr>
      <w:color w:val="0066CC"/>
      <w:u w:val="single"/>
    </w:rPr>
  </w:style>
  <w:style w:type="character" w:customStyle="1" w:styleId="1f0">
    <w:name w:val="Гиперссылка1"/>
    <w:basedOn w:val="15"/>
    <w:link w:val="1f"/>
    <w:rPr>
      <w:color w:val="0066CC"/>
      <w:u w:val="single"/>
    </w:rPr>
  </w:style>
  <w:style w:type="paragraph" w:styleId="af4">
    <w:name w:val="List Paragraph"/>
    <w:basedOn w:val="a"/>
    <w:link w:val="af5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5">
    <w:name w:val="Абзац списка Знак"/>
    <w:basedOn w:val="1"/>
    <w:link w:val="af4"/>
    <w:rPr>
      <w:rFonts w:asciiTheme="minorHAnsi" w:hAnsiTheme="minorHAnsi"/>
      <w:sz w:val="22"/>
    </w:rPr>
  </w:style>
  <w:style w:type="paragraph" w:customStyle="1" w:styleId="29">
    <w:name w:val="Основной текст2"/>
    <w:basedOn w:val="31"/>
    <w:link w:val="2a"/>
  </w:style>
  <w:style w:type="character" w:customStyle="1" w:styleId="2a">
    <w:name w:val="Основной текст2"/>
    <w:basedOn w:val="32"/>
    <w:link w:val="29"/>
    <w:rPr>
      <w:rFonts w:ascii="Times New Roman" w:hAnsi="Times New Roman"/>
      <w:sz w:val="21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</w:rPr>
  </w:style>
  <w:style w:type="character" w:customStyle="1" w:styleId="af9">
    <w:name w:val="Подзаголовок Знак"/>
    <w:link w:val="af8"/>
    <w:rPr>
      <w:rFonts w:ascii="XO Thames" w:hAnsi="XO Thames"/>
      <w:i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2b">
    <w:name w:val="Основной шрифт абзаца2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</w:rPr>
  </w:style>
  <w:style w:type="paragraph" w:customStyle="1" w:styleId="2c">
    <w:name w:val="Заголовок №2"/>
    <w:basedOn w:val="a"/>
    <w:link w:val="2d"/>
    <w:pPr>
      <w:spacing w:line="0" w:lineRule="atLeast"/>
      <w:outlineLvl w:val="1"/>
    </w:pPr>
    <w:rPr>
      <w:rFonts w:ascii="Times New Roman" w:hAnsi="Times New Roman"/>
      <w:b/>
      <w:sz w:val="26"/>
    </w:rPr>
  </w:style>
  <w:style w:type="character" w:customStyle="1" w:styleId="2d">
    <w:name w:val="Заголовок №2"/>
    <w:basedOn w:val="1"/>
    <w:link w:val="2c"/>
    <w:rPr>
      <w:rFonts w:ascii="Times New Roman" w:hAnsi="Times New Roman"/>
      <w:b/>
      <w:sz w:val="26"/>
    </w:rPr>
  </w:style>
  <w:style w:type="table" w:styleId="afc">
    <w:name w:val="Table Grid"/>
    <w:basedOn w:val="a1"/>
    <w:pPr>
      <w:widowControl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office</cp:lastModifiedBy>
  <cp:revision>12</cp:revision>
  <dcterms:created xsi:type="dcterms:W3CDTF">2025-10-20T09:11:00Z</dcterms:created>
  <dcterms:modified xsi:type="dcterms:W3CDTF">2026-01-14T12:10:00Z</dcterms:modified>
</cp:coreProperties>
</file>